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9F" w:rsidRDefault="00091405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ПАРФЁНОВСКИЙ</w:t>
      </w:r>
      <w:r w:rsidR="0082379F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Pr="00C42520" w:rsidRDefault="0082379F" w:rsidP="0082379F">
      <w:pPr>
        <w:pStyle w:val="ConsTitle"/>
        <w:widowControl/>
        <w:jc w:val="center"/>
        <w:rPr>
          <w:rFonts w:cs="Times New Roman"/>
          <w:bCs w:val="0"/>
          <w:spacing w:val="84"/>
          <w:sz w:val="24"/>
          <w:szCs w:val="24"/>
        </w:rPr>
      </w:pPr>
      <w:r w:rsidRPr="00C42520">
        <w:rPr>
          <w:rFonts w:cs="Times New Roman"/>
          <w:bCs w:val="0"/>
          <w:spacing w:val="84"/>
          <w:sz w:val="24"/>
          <w:szCs w:val="24"/>
        </w:rPr>
        <w:t>РЕШЕНИЕ</w:t>
      </w:r>
    </w:p>
    <w:p w:rsidR="0082379F" w:rsidRDefault="0082379F" w:rsidP="0082379F">
      <w:pPr>
        <w:pStyle w:val="ConsTitle"/>
        <w:widowControl/>
        <w:rPr>
          <w:rFonts w:ascii="Times New Roman" w:hAnsi="Times New Roman" w:cs="Times New Roman"/>
          <w:b w:val="0"/>
          <w:bCs w:val="0"/>
        </w:rPr>
      </w:pPr>
    </w:p>
    <w:p w:rsidR="0082379F" w:rsidRDefault="002123B8" w:rsidP="0082379F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28.06.</w:t>
      </w:r>
      <w:r w:rsidR="0082379F">
        <w:rPr>
          <w:b w:val="0"/>
          <w:bCs w:val="0"/>
          <w:sz w:val="24"/>
          <w:szCs w:val="24"/>
        </w:rPr>
        <w:t xml:space="preserve"> 2024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№ 14</w:t>
      </w:r>
    </w:p>
    <w:p w:rsidR="0082379F" w:rsidRDefault="00091405" w:rsidP="0082379F">
      <w:pPr>
        <w:pStyle w:val="ConsTitle"/>
        <w:widowControl/>
        <w:jc w:val="center"/>
      </w:pPr>
      <w:r>
        <w:t>с. Парфёново</w:t>
      </w:r>
    </w:p>
    <w:p w:rsidR="0082379F" w:rsidRDefault="0082379F" w:rsidP="0082379F">
      <w:pPr>
        <w:pStyle w:val="ConsTitle"/>
        <w:widowControl/>
        <w:jc w:val="center"/>
      </w:pPr>
    </w:p>
    <w:p w:rsidR="0082379F" w:rsidRPr="0082379F" w:rsidRDefault="0082379F" w:rsidP="0082379F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</w:rPr>
      </w:pPr>
      <w:r w:rsidRPr="0082379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охране зелёных насаждений на территории муници</w:t>
      </w:r>
      <w:r w:rsidR="00091405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</w:t>
      </w:r>
      <w:proofErr w:type="spellStart"/>
      <w:r w:rsidR="00091405">
        <w:rPr>
          <w:rFonts w:ascii="Times New Roman" w:hAnsi="Times New Roman" w:cs="Times New Roman"/>
          <w:b w:val="0"/>
          <w:sz w:val="28"/>
          <w:szCs w:val="28"/>
        </w:rPr>
        <w:t>Парфёновский</w:t>
      </w:r>
      <w:proofErr w:type="spellEnd"/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Алтайского края, утвержденное решением сел</w:t>
      </w:r>
      <w:r w:rsidR="00091405">
        <w:rPr>
          <w:rFonts w:ascii="Times New Roman" w:hAnsi="Times New Roman" w:cs="Times New Roman"/>
          <w:b w:val="0"/>
          <w:sz w:val="28"/>
          <w:szCs w:val="28"/>
        </w:rPr>
        <w:t>ьского Совета депутатов от 23.05.2012</w:t>
      </w:r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91405">
        <w:rPr>
          <w:rFonts w:ascii="Times New Roman" w:hAnsi="Times New Roman" w:cs="Times New Roman"/>
          <w:b w:val="0"/>
          <w:sz w:val="28"/>
          <w:szCs w:val="28"/>
        </w:rPr>
        <w:t>30</w:t>
      </w:r>
    </w:p>
    <w:p w:rsidR="0082379F" w:rsidRDefault="0082379F" w:rsidP="0082379F">
      <w:pPr>
        <w:pStyle w:val="ConsTitle"/>
        <w:widowControl/>
        <w:jc w:val="center"/>
        <w:rPr>
          <w:bCs w:val="0"/>
          <w:sz w:val="18"/>
          <w:szCs w:val="18"/>
        </w:rPr>
      </w:pPr>
    </w:p>
    <w:p w:rsidR="0082379F" w:rsidRDefault="0082379F" w:rsidP="00823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законом Алтайского края от 08.09.2003 № 41-ЗС «Об охране зеленых насаждений городских и сельских поселений Алтайского края», руководствуясь Уставом муници</w:t>
      </w:r>
      <w:r w:rsidR="00091405">
        <w:rPr>
          <w:sz w:val="28"/>
          <w:szCs w:val="28"/>
        </w:rPr>
        <w:t xml:space="preserve">пального образования </w:t>
      </w:r>
      <w:proofErr w:type="spellStart"/>
      <w:r w:rsidR="00091405">
        <w:rPr>
          <w:sz w:val="28"/>
          <w:szCs w:val="28"/>
        </w:rPr>
        <w:t>Парфёновский</w:t>
      </w:r>
      <w:proofErr w:type="spellEnd"/>
      <w:r>
        <w:rPr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 w:rsidRPr="0082379F">
        <w:rPr>
          <w:sz w:val="28"/>
          <w:szCs w:val="28"/>
        </w:rPr>
        <w:t>1. Внести в Положение об охране зелёных насаждений на территории муници</w:t>
      </w:r>
      <w:r w:rsidR="00091405">
        <w:rPr>
          <w:sz w:val="28"/>
          <w:szCs w:val="28"/>
        </w:rPr>
        <w:t xml:space="preserve">пального образования </w:t>
      </w:r>
      <w:proofErr w:type="spellStart"/>
      <w:r w:rsidR="00091405">
        <w:rPr>
          <w:sz w:val="28"/>
          <w:szCs w:val="28"/>
        </w:rPr>
        <w:t>Парфёновский</w:t>
      </w:r>
      <w:proofErr w:type="spellEnd"/>
      <w:r w:rsidRPr="0082379F">
        <w:rPr>
          <w:sz w:val="28"/>
          <w:szCs w:val="28"/>
        </w:rPr>
        <w:t xml:space="preserve"> сельсовет Топчихинского района Алтайского края</w:t>
      </w:r>
      <w:r w:rsidR="00734296">
        <w:rPr>
          <w:sz w:val="28"/>
          <w:szCs w:val="28"/>
        </w:rPr>
        <w:t xml:space="preserve"> (далее - Положение)</w:t>
      </w:r>
      <w:r w:rsidRPr="0082379F">
        <w:rPr>
          <w:sz w:val="28"/>
          <w:szCs w:val="28"/>
        </w:rPr>
        <w:t>, утвержденное решением сел</w:t>
      </w:r>
      <w:r w:rsidR="00091405">
        <w:rPr>
          <w:sz w:val="28"/>
          <w:szCs w:val="28"/>
        </w:rPr>
        <w:t>ьского Совета депутатов от 23.05.2012 №30</w:t>
      </w:r>
      <w:r w:rsidRPr="0082379F">
        <w:rPr>
          <w:sz w:val="28"/>
          <w:szCs w:val="28"/>
        </w:rPr>
        <w:t xml:space="preserve"> следующие изменения:</w:t>
      </w:r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4296">
        <w:rPr>
          <w:sz w:val="28"/>
          <w:szCs w:val="28"/>
        </w:rPr>
        <w:t>Часть 1 Положения изложить в следующей редакции: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«1. Основные понятия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настоящем Положении используются следующие основные понятия: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Зеленые насаждения -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функции.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Озелененные территории -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Охрана зеленых насаждений - система правовых, организационных и экономических мер, направленных на создание и воспроизводство зеленых насаждений.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Повреждение зеленых насаждений - причинение вреда кроне, стволу, ветвям древесно-кустарниковых растений, их корневой системе, надземной </w:t>
      </w:r>
      <w:r>
        <w:rPr>
          <w:rFonts w:eastAsiaTheme="minorHAnsi"/>
          <w:sz w:val="28"/>
          <w:szCs w:val="28"/>
          <w:lang w:eastAsia="en-US"/>
        </w:rPr>
        <w:lastRenderedPageBreak/>
        <w:t>части и корневой системе травянистых растений, не влекущее прекращение роста, а также загрязнение зеленых насаждений либо почвы в корневой зоне вредными веществами и иное причинение вреда.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Уничтожение зеленых насаждений - повреждение зеленых насаждений, повлекшее прекращение роста.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Компенсационное озеленение - воспроизводство зеленых насаждений взамен уничтоженных или поврежденных.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Аварийные зеленые насаждения - древесно-кустарниковая растительность, угрожающая падением или обламыванием отдельных ветвей целостности зданий, строений, сооружений, в том числе воздушных линий, инженерных коммуникаций, иному имуществу, а также жизни и здоровью людей.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Сухостойные зеленые насаждения - древесно-кустарниковая растительность, вегетация которой прекращена по причине возраста, болезни, недостаточного ухода или повреждения.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Поросль - молодые побеги диаметром до 4 см, появляющиеся из спящих или придаточных почек на пне или корнях деревьев и кустарников.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Санитарные рубки - вырубка (снос) сухостойных и аварийных зеленых насаждений по результатам их обследования.</w:t>
      </w:r>
    </w:p>
    <w:p w:rsidR="00734296" w:rsidRDefault="00734296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Роды и виды деревьев и кустарников, произраст</w:t>
      </w:r>
      <w:r w:rsidR="00091405">
        <w:rPr>
          <w:sz w:val="28"/>
          <w:szCs w:val="28"/>
        </w:rPr>
        <w:t>ающие на территории Парфёновского</w:t>
      </w:r>
      <w:r>
        <w:rPr>
          <w:sz w:val="28"/>
          <w:szCs w:val="28"/>
        </w:rPr>
        <w:t xml:space="preserve"> сельсовета. (Приложение № 1.).».</w:t>
      </w:r>
    </w:p>
    <w:p w:rsidR="003E3C2B" w:rsidRDefault="003E3C2B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Части 3 и 4 признать утратившими силу.</w:t>
      </w:r>
    </w:p>
    <w:p w:rsidR="007336E7" w:rsidRDefault="007336E7" w:rsidP="00733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3</w:t>
      </w:r>
      <w:r>
        <w:rPr>
          <w:sz w:val="28"/>
          <w:szCs w:val="28"/>
        </w:rPr>
        <w:t>. Пункт 5.4. части 5 Положения изложить в следующей редакции:</w:t>
      </w:r>
    </w:p>
    <w:p w:rsidR="007336E7" w:rsidRDefault="007336E7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</w:t>
      </w:r>
      <w:r>
        <w:rPr>
          <w:rFonts w:eastAsiaTheme="minorHAnsi"/>
          <w:sz w:val="28"/>
          <w:szCs w:val="28"/>
          <w:lang w:eastAsia="en-US"/>
        </w:rPr>
        <w:t>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эксплуатацию.</w:t>
      </w:r>
      <w:r>
        <w:rPr>
          <w:sz w:val="28"/>
          <w:szCs w:val="28"/>
        </w:rPr>
        <w:t>».</w:t>
      </w:r>
    </w:p>
    <w:p w:rsidR="007336E7" w:rsidRDefault="00734296" w:rsidP="00733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336E7">
        <w:rPr>
          <w:sz w:val="28"/>
          <w:szCs w:val="28"/>
        </w:rPr>
        <w:t>Пункт 5.5. части 5 Положения изложить в следующей редакции: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«5.5. Компенсационное озеленение производится органами местного самоуправления муниципального о</w:t>
      </w:r>
      <w:r w:rsidR="00091405">
        <w:rPr>
          <w:rFonts w:eastAsiaTheme="minorHAnsi"/>
          <w:sz w:val="28"/>
          <w:szCs w:val="28"/>
          <w:lang w:eastAsia="en-US"/>
        </w:rPr>
        <w:t xml:space="preserve">бразования </w:t>
      </w:r>
      <w:proofErr w:type="spellStart"/>
      <w:r w:rsidR="00091405">
        <w:rPr>
          <w:rFonts w:eastAsiaTheme="minorHAnsi"/>
          <w:sz w:val="28"/>
          <w:szCs w:val="28"/>
          <w:lang w:eastAsia="en-US"/>
        </w:rPr>
        <w:t>Парфёновский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 Топчихинского района Алтайского края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зеленых насаждений, либо юридическими или физическими лицами по их инициативе самостоятельно.</w:t>
      </w:r>
    </w:p>
    <w:p w:rsidR="0014674F" w:rsidRDefault="0014674F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Часть 9 исключить.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компенсационное озеленение производится в интересах или вследствие противоправных действий органов местного </w:t>
      </w:r>
      <w:proofErr w:type="gramStart"/>
      <w:r>
        <w:rPr>
          <w:rFonts w:eastAsiaTheme="minorHAnsi"/>
          <w:sz w:val="28"/>
          <w:szCs w:val="28"/>
          <w:lang w:eastAsia="en-US"/>
        </w:rPr>
        <w:t>самоуправления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результате которых произошло повреждение или уничтожение зеленых насаждений, компенсационное озеленение осуществляется за счет средств бюджета соответствующего муниципального образования. Выделенные из бюджета денежные средства должны обеспечивать затраты на компенсационное озеленение в полном объеме.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компенсационное озеленение производится в интересах или вследствие противоправных действий органов государственной власти, в результате которых произошло повреждение или уничтожение зеленых насаждений, компенсационное озеленение осуществляется за счет средств этих </w:t>
      </w:r>
      <w:r>
        <w:rPr>
          <w:rFonts w:eastAsiaTheme="minorHAnsi"/>
          <w:sz w:val="28"/>
          <w:szCs w:val="28"/>
          <w:lang w:eastAsia="en-US"/>
        </w:rPr>
        <w:lastRenderedPageBreak/>
        <w:t>органов государственной власти. Выделенные денежные средства должны обеспечивать затраты на компенсационное озеленение в полном объеме.».</w:t>
      </w:r>
    </w:p>
    <w:p w:rsidR="0082379F" w:rsidRDefault="00F522F7" w:rsidP="003E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379F">
        <w:rPr>
          <w:sz w:val="28"/>
          <w:szCs w:val="28"/>
        </w:rPr>
        <w:t xml:space="preserve">. </w:t>
      </w:r>
      <w:r w:rsidR="003E3C2B">
        <w:rPr>
          <w:sz w:val="28"/>
          <w:szCs w:val="28"/>
        </w:rPr>
        <w:t>Опубликовать</w:t>
      </w:r>
      <w:r w:rsidR="0082379F">
        <w:rPr>
          <w:sz w:val="28"/>
          <w:szCs w:val="28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</w:t>
      </w: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выполнением настоящего решения возложить на постоянную комиссию по социальной политике.</w:t>
      </w: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379F" w:rsidRDefault="0082379F" w:rsidP="0082379F">
      <w:pPr>
        <w:jc w:val="both"/>
        <w:rPr>
          <w:sz w:val="28"/>
          <w:szCs w:val="28"/>
        </w:rPr>
      </w:pP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</w:t>
      </w:r>
      <w:bookmarkStart w:id="0" w:name="_GoBack"/>
      <w:bookmarkEnd w:id="0"/>
      <w:r w:rsidR="00F522F7">
        <w:rPr>
          <w:sz w:val="28"/>
          <w:szCs w:val="28"/>
        </w:rPr>
        <w:t xml:space="preserve">                                                              Л.П. Губина</w:t>
      </w:r>
    </w:p>
    <w:p w:rsidR="009B070C" w:rsidRDefault="009B070C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F62A64" w:rsidRDefault="00F62A64"/>
    <w:sectPr w:rsidR="00F62A64" w:rsidSect="008237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79F"/>
    <w:rsid w:val="00091405"/>
    <w:rsid w:val="0014674F"/>
    <w:rsid w:val="002123B8"/>
    <w:rsid w:val="003E3C2B"/>
    <w:rsid w:val="007336E7"/>
    <w:rsid w:val="00734296"/>
    <w:rsid w:val="00777794"/>
    <w:rsid w:val="0082379F"/>
    <w:rsid w:val="009B070C"/>
    <w:rsid w:val="00C332D0"/>
    <w:rsid w:val="00F522F7"/>
    <w:rsid w:val="00F62A64"/>
    <w:rsid w:val="00FB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23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6</cp:revision>
  <cp:lastPrinted>2024-05-15T05:19:00Z</cp:lastPrinted>
  <dcterms:created xsi:type="dcterms:W3CDTF">2024-05-16T05:27:00Z</dcterms:created>
  <dcterms:modified xsi:type="dcterms:W3CDTF">2024-06-24T03:06:00Z</dcterms:modified>
</cp:coreProperties>
</file>