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9" w:rsidRPr="004E69BA" w:rsidRDefault="00677666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4E69BA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</w:t>
      </w:r>
      <w:proofErr w:type="spellStart"/>
      <w:r w:rsidRPr="004E69B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4E69BA">
        <w:rPr>
          <w:rFonts w:ascii="Times New Roman" w:hAnsi="Times New Roman" w:cs="Times New Roman"/>
          <w:sz w:val="28"/>
          <w:szCs w:val="28"/>
        </w:rPr>
        <w:t xml:space="preserve"> района Алтайского края проведено экспертно-аналитическое мероприятие </w:t>
      </w:r>
      <w:r w:rsidR="00EE495C" w:rsidRPr="004E69BA">
        <w:rPr>
          <w:rFonts w:ascii="Times New Roman" w:hAnsi="Times New Roman" w:cs="Times New Roman"/>
          <w:sz w:val="28"/>
          <w:szCs w:val="28"/>
        </w:rPr>
        <w:t xml:space="preserve">«Внешняя проверка отчета об </w:t>
      </w:r>
      <w:r w:rsidRPr="004E69BA">
        <w:rPr>
          <w:rFonts w:ascii="Times New Roman" w:hAnsi="Times New Roman" w:cs="Times New Roman"/>
          <w:sz w:val="28"/>
          <w:szCs w:val="28"/>
        </w:rPr>
        <w:t>исполнени</w:t>
      </w:r>
      <w:r w:rsidR="00EE495C" w:rsidRPr="004E69BA">
        <w:rPr>
          <w:rFonts w:ascii="Times New Roman" w:hAnsi="Times New Roman" w:cs="Times New Roman"/>
          <w:sz w:val="28"/>
          <w:szCs w:val="28"/>
        </w:rPr>
        <w:t>и</w:t>
      </w:r>
      <w:r w:rsidRPr="004E69BA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="004E4C21" w:rsidRPr="004E69BA">
        <w:rPr>
          <w:rFonts w:ascii="Times New Roman" w:hAnsi="Times New Roman" w:cs="Times New Roman"/>
          <w:sz w:val="28"/>
          <w:szCs w:val="28"/>
        </w:rPr>
        <w:t>Белояровс</w:t>
      </w:r>
      <w:r w:rsidRPr="004E69BA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4E69B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E69B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4E69BA">
        <w:rPr>
          <w:rFonts w:ascii="Times New Roman" w:hAnsi="Times New Roman" w:cs="Times New Roman"/>
          <w:sz w:val="28"/>
          <w:szCs w:val="28"/>
        </w:rPr>
        <w:t xml:space="preserve"> района Алтайского края за 2024 год</w:t>
      </w:r>
      <w:r w:rsidR="00EE495C" w:rsidRPr="004E69BA">
        <w:rPr>
          <w:rFonts w:ascii="Times New Roman" w:hAnsi="Times New Roman" w:cs="Times New Roman"/>
          <w:sz w:val="28"/>
          <w:szCs w:val="28"/>
        </w:rPr>
        <w:t>», включающая в себя проверку бюджетной отчетности за 2024 год</w:t>
      </w:r>
      <w:r w:rsidRPr="004E69BA">
        <w:rPr>
          <w:rFonts w:ascii="Times New Roman" w:hAnsi="Times New Roman" w:cs="Times New Roman"/>
          <w:sz w:val="28"/>
          <w:szCs w:val="28"/>
        </w:rPr>
        <w:t>.</w:t>
      </w:r>
    </w:p>
    <w:p w:rsidR="008063E4" w:rsidRPr="004E69BA" w:rsidRDefault="008063E4" w:rsidP="008063E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BA">
        <w:rPr>
          <w:rFonts w:ascii="Times New Roman" w:hAnsi="Times New Roman" w:cs="Times New Roman"/>
          <w:sz w:val="28"/>
          <w:szCs w:val="28"/>
        </w:rPr>
        <w:t>Цель мероприятия:</w:t>
      </w:r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достоверности и обоснованности показателей формирования отчета об исполнении бюджета и бюджетной отчетности муниципального образования </w:t>
      </w:r>
      <w:proofErr w:type="spellStart"/>
      <w:r w:rsidR="004E4C21"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Белояров</w:t>
      </w:r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за 2024 год, законности и результативности деятельности по исполнению бюджета муниципального образования </w:t>
      </w:r>
      <w:proofErr w:type="spellStart"/>
      <w:r w:rsidR="004E4C21"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Белояров</w:t>
      </w:r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 w:rsidR="004E4C21"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Алтайского края за 2024 год.</w:t>
      </w:r>
    </w:p>
    <w:p w:rsidR="00565ABC" w:rsidRPr="004E69BA" w:rsidRDefault="00935648" w:rsidP="00856E82">
      <w:pPr>
        <w:pStyle w:val="a3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69BA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за 2024 год и годовая бюджетная отчетность представлены </w:t>
      </w:r>
      <w:r w:rsidR="00565ABC" w:rsidRPr="004E69BA">
        <w:rPr>
          <w:rFonts w:ascii="Times New Roman" w:hAnsi="Times New Roman" w:cs="Times New Roman"/>
          <w:sz w:val="28"/>
          <w:szCs w:val="28"/>
        </w:rPr>
        <w:t xml:space="preserve">в </w:t>
      </w:r>
      <w:r w:rsidR="00B816AA" w:rsidRPr="004E69B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4E69BA">
        <w:rPr>
          <w:rFonts w:ascii="Times New Roman" w:hAnsi="Times New Roman" w:cs="Times New Roman"/>
          <w:sz w:val="28"/>
          <w:szCs w:val="28"/>
        </w:rPr>
        <w:t>ч.3 ст.264.4 Бюджетного кодекса Российской Федерации.</w:t>
      </w:r>
      <w:r w:rsidR="00565ABC" w:rsidRPr="004E69BA">
        <w:rPr>
          <w:rFonts w:ascii="Times New Roman" w:hAnsi="Times New Roman" w:cs="Times New Roman"/>
          <w:sz w:val="28"/>
          <w:szCs w:val="28"/>
        </w:rPr>
        <w:t xml:space="preserve"> </w:t>
      </w:r>
      <w:r w:rsidR="00565ABC" w:rsidRPr="004E69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Проверка полноты представления форм бюджетной отчетности за 2024 год свидетельствует о том, что представленная бюджетная отчетность соответствует перечню форм Инструкции от 28.12.2010 №191н.</w:t>
      </w:r>
      <w:r w:rsidR="00D3085E" w:rsidRPr="004E69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проверке бюджетной отчетности </w:t>
      </w:r>
      <w:proofErr w:type="gramStart"/>
      <w:r w:rsidR="00494CC9" w:rsidRPr="004E69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фактов</w:t>
      </w:r>
      <w:proofErr w:type="gramEnd"/>
      <w:r w:rsidR="00494CC9" w:rsidRPr="004E69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влияющих на достоверность отчетности не выявлено. </w:t>
      </w:r>
      <w:r w:rsidR="00494CC9" w:rsidRPr="004E6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соотношения между показателями форм бюджетной отчетности соблюдены.</w:t>
      </w:r>
    </w:p>
    <w:p w:rsidR="008063E4" w:rsidRDefault="0025260E" w:rsidP="00252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доходной части бюджета поселения.</w:t>
      </w:r>
    </w:p>
    <w:p w:rsidR="00565ABC" w:rsidRDefault="00D00013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 доходам состав</w:t>
      </w:r>
      <w:r w:rsidR="008D2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4E4C21">
        <w:rPr>
          <w:rFonts w:ascii="Times New Roman" w:hAnsi="Times New Roman" w:cs="Times New Roman"/>
          <w:sz w:val="28"/>
          <w:szCs w:val="28"/>
        </w:rPr>
        <w:t>5162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4C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том числе: с</w:t>
      </w:r>
      <w:r w:rsidR="0025260E">
        <w:rPr>
          <w:rFonts w:ascii="Times New Roman" w:hAnsi="Times New Roman" w:cs="Times New Roman"/>
          <w:sz w:val="28"/>
          <w:szCs w:val="28"/>
        </w:rPr>
        <w:t>обственные доходы исполнены в сумме 1</w:t>
      </w:r>
      <w:r w:rsidR="004E4C21">
        <w:rPr>
          <w:rFonts w:ascii="Times New Roman" w:hAnsi="Times New Roman" w:cs="Times New Roman"/>
          <w:sz w:val="28"/>
          <w:szCs w:val="28"/>
        </w:rPr>
        <w:t>030</w:t>
      </w:r>
      <w:r w:rsidR="0025260E">
        <w:rPr>
          <w:rFonts w:ascii="Times New Roman" w:hAnsi="Times New Roman" w:cs="Times New Roman"/>
          <w:sz w:val="28"/>
          <w:szCs w:val="28"/>
        </w:rPr>
        <w:t>,</w:t>
      </w:r>
      <w:r w:rsidR="004E4C21">
        <w:rPr>
          <w:rFonts w:ascii="Times New Roman" w:hAnsi="Times New Roman" w:cs="Times New Roman"/>
          <w:sz w:val="28"/>
          <w:szCs w:val="28"/>
        </w:rPr>
        <w:t>7</w:t>
      </w:r>
      <w:r w:rsidR="0025260E"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 w:rsidR="0025260E">
        <w:rPr>
          <w:rFonts w:ascii="Times New Roman" w:hAnsi="Times New Roman" w:cs="Times New Roman"/>
          <w:sz w:val="28"/>
          <w:szCs w:val="28"/>
        </w:rPr>
        <w:t xml:space="preserve">рублей, безвозмездные </w:t>
      </w:r>
      <w:r>
        <w:rPr>
          <w:rFonts w:ascii="Times New Roman" w:hAnsi="Times New Roman" w:cs="Times New Roman"/>
          <w:sz w:val="28"/>
          <w:szCs w:val="28"/>
        </w:rPr>
        <w:t xml:space="preserve">исполнены в сумме – </w:t>
      </w:r>
      <w:r w:rsidR="004E4C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="004E4C2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,8 тыс.</w:t>
      </w:r>
      <w:r w:rsidR="00A6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По отношению к 2023 году собственные доходы снизились на </w:t>
      </w:r>
      <w:r w:rsidR="004E4C21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4C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4E4C2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4C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%. Исполнение со</w:t>
      </w:r>
      <w:r w:rsidR="008D2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тавило </w:t>
      </w:r>
      <w:r w:rsidR="004E4C2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1</w:t>
      </w:r>
      <w:r w:rsidR="004E4C21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% от плановых (</w:t>
      </w:r>
      <w:r w:rsidR="004E4C21">
        <w:rPr>
          <w:rFonts w:ascii="Times New Roman" w:hAnsi="Times New Roman" w:cs="Times New Roman"/>
          <w:sz w:val="28"/>
          <w:szCs w:val="28"/>
        </w:rPr>
        <w:t>1018,1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6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рублей). В общем объеме доходов бюджета поселения</w:t>
      </w:r>
      <w:r w:rsidR="00B816AA">
        <w:rPr>
          <w:rFonts w:ascii="Times New Roman" w:hAnsi="Times New Roman" w:cs="Times New Roman"/>
          <w:sz w:val="28"/>
          <w:szCs w:val="28"/>
        </w:rPr>
        <w:t xml:space="preserve"> собственные доходы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E4C2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00013" w:rsidRDefault="00D00013" w:rsidP="00D00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расходной части бюджета поселения.</w:t>
      </w:r>
    </w:p>
    <w:p w:rsidR="00D00013" w:rsidRDefault="00D00013" w:rsidP="00D0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 расходам составили </w:t>
      </w:r>
      <w:r w:rsidR="004E4C21">
        <w:rPr>
          <w:rFonts w:ascii="Times New Roman" w:hAnsi="Times New Roman" w:cs="Times New Roman"/>
          <w:sz w:val="28"/>
          <w:szCs w:val="28"/>
        </w:rPr>
        <w:t>5294,1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2249E6">
        <w:rPr>
          <w:rFonts w:ascii="Times New Roman" w:hAnsi="Times New Roman" w:cs="Times New Roman"/>
          <w:sz w:val="28"/>
          <w:szCs w:val="28"/>
        </w:rPr>
        <w:t>, исполнение составило 98,</w:t>
      </w:r>
      <w:r w:rsidR="004E4C21">
        <w:rPr>
          <w:rFonts w:ascii="Times New Roman" w:hAnsi="Times New Roman" w:cs="Times New Roman"/>
          <w:sz w:val="28"/>
          <w:szCs w:val="28"/>
        </w:rPr>
        <w:t>6</w:t>
      </w:r>
      <w:r w:rsidR="002249E6">
        <w:rPr>
          <w:rFonts w:ascii="Times New Roman" w:hAnsi="Times New Roman" w:cs="Times New Roman"/>
          <w:sz w:val="28"/>
          <w:szCs w:val="28"/>
        </w:rPr>
        <w:t>% от плановых (</w:t>
      </w:r>
      <w:r w:rsidR="004E4C21">
        <w:rPr>
          <w:rFonts w:ascii="Times New Roman" w:hAnsi="Times New Roman" w:cs="Times New Roman"/>
          <w:sz w:val="28"/>
          <w:szCs w:val="28"/>
        </w:rPr>
        <w:t>5371</w:t>
      </w:r>
      <w:r w:rsidR="002249E6">
        <w:rPr>
          <w:rFonts w:ascii="Times New Roman" w:hAnsi="Times New Roman" w:cs="Times New Roman"/>
          <w:sz w:val="28"/>
          <w:szCs w:val="28"/>
        </w:rPr>
        <w:t>,</w:t>
      </w:r>
      <w:r w:rsidR="004E4C21">
        <w:rPr>
          <w:rFonts w:ascii="Times New Roman" w:hAnsi="Times New Roman" w:cs="Times New Roman"/>
          <w:sz w:val="28"/>
          <w:szCs w:val="28"/>
        </w:rPr>
        <w:t>1</w:t>
      </w:r>
      <w:r w:rsidR="002249E6">
        <w:rPr>
          <w:rFonts w:ascii="Times New Roman" w:hAnsi="Times New Roman" w:cs="Times New Roman"/>
          <w:sz w:val="28"/>
          <w:szCs w:val="28"/>
        </w:rPr>
        <w:t xml:space="preserve"> тыс. рублей).        </w:t>
      </w:r>
      <w:r w:rsidR="00C834CB">
        <w:rPr>
          <w:rFonts w:ascii="Times New Roman" w:hAnsi="Times New Roman" w:cs="Times New Roman"/>
          <w:sz w:val="28"/>
          <w:szCs w:val="28"/>
        </w:rPr>
        <w:t xml:space="preserve"> По сравнению с исполнением 2023 года расходы увеличились на 7</w:t>
      </w:r>
      <w:r w:rsidR="004E4C21">
        <w:rPr>
          <w:rFonts w:ascii="Times New Roman" w:hAnsi="Times New Roman" w:cs="Times New Roman"/>
          <w:sz w:val="28"/>
          <w:szCs w:val="28"/>
        </w:rPr>
        <w:t>00</w:t>
      </w:r>
      <w:r w:rsidR="00C834CB">
        <w:rPr>
          <w:rFonts w:ascii="Times New Roman" w:hAnsi="Times New Roman" w:cs="Times New Roman"/>
          <w:sz w:val="28"/>
          <w:szCs w:val="28"/>
        </w:rPr>
        <w:t>,</w:t>
      </w:r>
      <w:r w:rsidR="004E4C21">
        <w:rPr>
          <w:rFonts w:ascii="Times New Roman" w:hAnsi="Times New Roman" w:cs="Times New Roman"/>
          <w:sz w:val="28"/>
          <w:szCs w:val="28"/>
        </w:rPr>
        <w:t>4</w:t>
      </w:r>
      <w:r w:rsidR="00C834CB">
        <w:rPr>
          <w:rFonts w:ascii="Times New Roman" w:hAnsi="Times New Roman" w:cs="Times New Roman"/>
          <w:sz w:val="28"/>
          <w:szCs w:val="28"/>
        </w:rPr>
        <w:t xml:space="preserve"> тыс.</w:t>
      </w:r>
      <w:r w:rsidR="001E3EF0">
        <w:rPr>
          <w:rFonts w:ascii="Times New Roman" w:hAnsi="Times New Roman" w:cs="Times New Roman"/>
          <w:sz w:val="28"/>
          <w:szCs w:val="28"/>
        </w:rPr>
        <w:t xml:space="preserve"> </w:t>
      </w:r>
      <w:r w:rsidR="00C834CB">
        <w:rPr>
          <w:rFonts w:ascii="Times New Roman" w:hAnsi="Times New Roman" w:cs="Times New Roman"/>
          <w:sz w:val="28"/>
          <w:szCs w:val="28"/>
        </w:rPr>
        <w:t>рублей</w:t>
      </w:r>
      <w:r w:rsidR="002249E6">
        <w:rPr>
          <w:rFonts w:ascii="Times New Roman" w:hAnsi="Times New Roman" w:cs="Times New Roman"/>
          <w:sz w:val="28"/>
          <w:szCs w:val="28"/>
        </w:rPr>
        <w:t>.</w:t>
      </w:r>
      <w:r w:rsidR="00C834CB">
        <w:rPr>
          <w:rFonts w:ascii="Times New Roman" w:hAnsi="Times New Roman" w:cs="Times New Roman"/>
          <w:sz w:val="28"/>
          <w:szCs w:val="28"/>
        </w:rPr>
        <w:t xml:space="preserve"> </w:t>
      </w:r>
      <w:r w:rsidR="00C576B4">
        <w:rPr>
          <w:rFonts w:ascii="Times New Roman" w:hAnsi="Times New Roman" w:cs="Times New Roman"/>
          <w:sz w:val="28"/>
          <w:szCs w:val="28"/>
        </w:rPr>
        <w:t>Наибольший удельный вес в общем объеме расходов занимают расходы по разделу 0</w:t>
      </w:r>
      <w:r w:rsidR="004E4C21">
        <w:rPr>
          <w:rFonts w:ascii="Times New Roman" w:hAnsi="Times New Roman" w:cs="Times New Roman"/>
          <w:sz w:val="28"/>
          <w:szCs w:val="28"/>
        </w:rPr>
        <w:t>5</w:t>
      </w:r>
      <w:r w:rsidR="00C576B4">
        <w:rPr>
          <w:rFonts w:ascii="Times New Roman" w:hAnsi="Times New Roman" w:cs="Times New Roman"/>
          <w:sz w:val="28"/>
          <w:szCs w:val="28"/>
        </w:rPr>
        <w:t>00 «</w:t>
      </w:r>
      <w:r w:rsidR="004E4C21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C576B4">
        <w:rPr>
          <w:rFonts w:ascii="Times New Roman" w:hAnsi="Times New Roman" w:cs="Times New Roman"/>
          <w:sz w:val="28"/>
          <w:szCs w:val="28"/>
        </w:rPr>
        <w:t>» 48,</w:t>
      </w:r>
      <w:r w:rsidR="004E4C21">
        <w:rPr>
          <w:rFonts w:ascii="Times New Roman" w:hAnsi="Times New Roman" w:cs="Times New Roman"/>
          <w:sz w:val="28"/>
          <w:szCs w:val="28"/>
        </w:rPr>
        <w:t>9</w:t>
      </w:r>
      <w:r w:rsidR="00C576B4">
        <w:rPr>
          <w:rFonts w:ascii="Times New Roman" w:hAnsi="Times New Roman" w:cs="Times New Roman"/>
          <w:sz w:val="28"/>
          <w:szCs w:val="28"/>
        </w:rPr>
        <w:t>%.</w:t>
      </w:r>
      <w:r w:rsidR="00D81851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</w:t>
      </w:r>
      <w:r w:rsidR="00E51EA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D81851">
        <w:rPr>
          <w:rFonts w:ascii="Times New Roman" w:hAnsi="Times New Roman" w:cs="Times New Roman"/>
          <w:sz w:val="28"/>
          <w:szCs w:val="28"/>
        </w:rPr>
        <w:t xml:space="preserve">снизились на </w:t>
      </w:r>
      <w:r w:rsidR="004E4C21">
        <w:rPr>
          <w:rFonts w:ascii="Times New Roman" w:hAnsi="Times New Roman" w:cs="Times New Roman"/>
          <w:sz w:val="28"/>
          <w:szCs w:val="28"/>
        </w:rPr>
        <w:t>14</w:t>
      </w:r>
      <w:r w:rsidR="00D81851">
        <w:rPr>
          <w:rFonts w:ascii="Times New Roman" w:hAnsi="Times New Roman" w:cs="Times New Roman"/>
          <w:sz w:val="28"/>
          <w:szCs w:val="28"/>
        </w:rPr>
        <w:t>,</w:t>
      </w:r>
      <w:r w:rsidR="004E4C21">
        <w:rPr>
          <w:rFonts w:ascii="Times New Roman" w:hAnsi="Times New Roman" w:cs="Times New Roman"/>
          <w:sz w:val="28"/>
          <w:szCs w:val="28"/>
        </w:rPr>
        <w:t>5</w:t>
      </w:r>
      <w:r w:rsidR="00D81851">
        <w:rPr>
          <w:rFonts w:ascii="Times New Roman" w:hAnsi="Times New Roman" w:cs="Times New Roman"/>
          <w:sz w:val="28"/>
          <w:szCs w:val="28"/>
        </w:rPr>
        <w:t>%.</w:t>
      </w:r>
    </w:p>
    <w:p w:rsidR="00565ABC" w:rsidRDefault="001339A7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программной части бюджета за 2024 год составило по </w:t>
      </w:r>
      <w:r w:rsidR="005E0726">
        <w:rPr>
          <w:rFonts w:ascii="Times New Roman" w:hAnsi="Times New Roman" w:cs="Times New Roman"/>
          <w:sz w:val="28"/>
          <w:szCs w:val="28"/>
        </w:rPr>
        <w:t>шести муниципальным программам</w:t>
      </w:r>
      <w:r w:rsidR="00E51EAA">
        <w:rPr>
          <w:rFonts w:ascii="Times New Roman" w:hAnsi="Times New Roman" w:cs="Times New Roman"/>
          <w:sz w:val="28"/>
          <w:szCs w:val="28"/>
        </w:rPr>
        <w:t xml:space="preserve"> </w:t>
      </w:r>
      <w:r w:rsidR="004E4C21">
        <w:rPr>
          <w:rFonts w:ascii="Times New Roman" w:hAnsi="Times New Roman" w:cs="Times New Roman"/>
          <w:sz w:val="28"/>
          <w:szCs w:val="28"/>
        </w:rPr>
        <w:t>2591</w:t>
      </w:r>
      <w:r w:rsidR="005E0726">
        <w:rPr>
          <w:rFonts w:ascii="Times New Roman" w:hAnsi="Times New Roman" w:cs="Times New Roman"/>
          <w:sz w:val="28"/>
          <w:szCs w:val="28"/>
        </w:rPr>
        <w:t>,</w:t>
      </w:r>
      <w:r w:rsidR="004E4C21">
        <w:rPr>
          <w:rFonts w:ascii="Times New Roman" w:hAnsi="Times New Roman" w:cs="Times New Roman"/>
          <w:sz w:val="28"/>
          <w:szCs w:val="28"/>
        </w:rPr>
        <w:t>8</w:t>
      </w:r>
      <w:r w:rsidR="005E0726">
        <w:rPr>
          <w:rFonts w:ascii="Times New Roman" w:hAnsi="Times New Roman" w:cs="Times New Roman"/>
          <w:sz w:val="28"/>
          <w:szCs w:val="28"/>
        </w:rPr>
        <w:t xml:space="preserve"> тыс.</w:t>
      </w:r>
      <w:r w:rsidR="00097A5B">
        <w:rPr>
          <w:rFonts w:ascii="Times New Roman" w:hAnsi="Times New Roman" w:cs="Times New Roman"/>
          <w:sz w:val="28"/>
          <w:szCs w:val="28"/>
        </w:rPr>
        <w:t xml:space="preserve"> </w:t>
      </w:r>
      <w:r w:rsidR="005E0726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F36D8C">
        <w:rPr>
          <w:rFonts w:ascii="Times New Roman" w:hAnsi="Times New Roman" w:cs="Times New Roman"/>
          <w:sz w:val="28"/>
          <w:szCs w:val="28"/>
        </w:rPr>
        <w:t>9</w:t>
      </w:r>
      <w:r w:rsidR="005E0726">
        <w:rPr>
          <w:rFonts w:ascii="Times New Roman" w:hAnsi="Times New Roman" w:cs="Times New Roman"/>
          <w:sz w:val="28"/>
          <w:szCs w:val="28"/>
        </w:rPr>
        <w:t>8</w:t>
      </w:r>
      <w:r w:rsidR="00F36D8C">
        <w:rPr>
          <w:rFonts w:ascii="Times New Roman" w:hAnsi="Times New Roman" w:cs="Times New Roman"/>
          <w:sz w:val="28"/>
          <w:szCs w:val="28"/>
        </w:rPr>
        <w:t>,9</w:t>
      </w:r>
      <w:r w:rsidR="005E0726">
        <w:rPr>
          <w:rFonts w:ascii="Times New Roman" w:hAnsi="Times New Roman" w:cs="Times New Roman"/>
          <w:sz w:val="28"/>
          <w:szCs w:val="28"/>
        </w:rPr>
        <w:t xml:space="preserve">%, при плане </w:t>
      </w:r>
      <w:r w:rsidR="00F36D8C">
        <w:rPr>
          <w:rFonts w:ascii="Times New Roman" w:hAnsi="Times New Roman" w:cs="Times New Roman"/>
          <w:sz w:val="28"/>
          <w:szCs w:val="28"/>
        </w:rPr>
        <w:t>2621</w:t>
      </w:r>
      <w:r w:rsidR="005E0726">
        <w:rPr>
          <w:rFonts w:ascii="Times New Roman" w:hAnsi="Times New Roman" w:cs="Times New Roman"/>
          <w:sz w:val="28"/>
          <w:szCs w:val="28"/>
        </w:rPr>
        <w:t>,</w:t>
      </w:r>
      <w:r w:rsidR="00F36D8C">
        <w:rPr>
          <w:rFonts w:ascii="Times New Roman" w:hAnsi="Times New Roman" w:cs="Times New Roman"/>
          <w:sz w:val="28"/>
          <w:szCs w:val="28"/>
        </w:rPr>
        <w:t>7</w:t>
      </w:r>
      <w:r w:rsidR="005E0726">
        <w:rPr>
          <w:rFonts w:ascii="Times New Roman" w:hAnsi="Times New Roman" w:cs="Times New Roman"/>
          <w:sz w:val="28"/>
          <w:szCs w:val="28"/>
        </w:rPr>
        <w:t xml:space="preserve"> тыс.</w:t>
      </w:r>
      <w:r w:rsidR="00097A5B">
        <w:rPr>
          <w:rFonts w:ascii="Times New Roman" w:hAnsi="Times New Roman" w:cs="Times New Roman"/>
          <w:sz w:val="28"/>
          <w:szCs w:val="28"/>
        </w:rPr>
        <w:t xml:space="preserve"> </w:t>
      </w:r>
      <w:r w:rsidR="005E0726">
        <w:rPr>
          <w:rFonts w:ascii="Times New Roman" w:hAnsi="Times New Roman" w:cs="Times New Roman"/>
          <w:sz w:val="28"/>
          <w:szCs w:val="28"/>
        </w:rPr>
        <w:t>рублей.</w:t>
      </w:r>
    </w:p>
    <w:p w:rsidR="00565ABC" w:rsidRDefault="001C6D04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="00DB37D7">
        <w:rPr>
          <w:rFonts w:ascii="Times New Roman" w:hAnsi="Times New Roman" w:cs="Times New Roman"/>
          <w:sz w:val="28"/>
          <w:szCs w:val="28"/>
        </w:rPr>
        <w:t xml:space="preserve"> по муниципальному дорожному фонду составили </w:t>
      </w:r>
      <w:r w:rsidR="00F64CC5">
        <w:rPr>
          <w:rFonts w:ascii="Times New Roman" w:hAnsi="Times New Roman" w:cs="Times New Roman"/>
          <w:sz w:val="28"/>
          <w:szCs w:val="28"/>
        </w:rPr>
        <w:t>100</w:t>
      </w:r>
      <w:r w:rsidR="00DB37D7">
        <w:rPr>
          <w:rFonts w:ascii="Times New Roman" w:hAnsi="Times New Roman" w:cs="Times New Roman"/>
          <w:sz w:val="28"/>
          <w:szCs w:val="28"/>
        </w:rPr>
        <w:t>,</w:t>
      </w:r>
      <w:r w:rsidR="00F64CC5">
        <w:rPr>
          <w:rFonts w:ascii="Times New Roman" w:hAnsi="Times New Roman" w:cs="Times New Roman"/>
          <w:sz w:val="28"/>
          <w:szCs w:val="28"/>
        </w:rPr>
        <w:t>0</w:t>
      </w:r>
      <w:r w:rsidR="00DB37D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DB37D7">
        <w:rPr>
          <w:rFonts w:ascii="Times New Roman" w:hAnsi="Times New Roman" w:cs="Times New Roman"/>
          <w:sz w:val="28"/>
          <w:szCs w:val="28"/>
        </w:rPr>
        <w:t>100%.</w:t>
      </w:r>
    </w:p>
    <w:p w:rsidR="00830E38" w:rsidRDefault="00830E38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публично-нормативным обязательствам составили </w:t>
      </w:r>
      <w:r w:rsidR="00F64CC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4C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100%.</w:t>
      </w:r>
    </w:p>
    <w:p w:rsidR="00EB524F" w:rsidRPr="00EB02BB" w:rsidRDefault="00EB524F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EB524F" w:rsidRDefault="00EB524F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BC04E4">
        <w:rPr>
          <w:rFonts w:ascii="Times New Roman" w:hAnsi="Times New Roman" w:cs="Times New Roman"/>
          <w:sz w:val="28"/>
          <w:szCs w:val="28"/>
        </w:rPr>
        <w:t>1</w:t>
      </w:r>
      <w:r w:rsidRPr="00EB02BB">
        <w:rPr>
          <w:rFonts w:ascii="Times New Roman" w:hAnsi="Times New Roman" w:cs="Times New Roman"/>
          <w:sz w:val="28"/>
          <w:szCs w:val="28"/>
        </w:rPr>
        <w:t>.202</w:t>
      </w:r>
      <w:r w:rsidR="00BC04E4">
        <w:rPr>
          <w:rFonts w:ascii="Times New Roman" w:hAnsi="Times New Roman" w:cs="Times New Roman"/>
          <w:sz w:val="28"/>
          <w:szCs w:val="28"/>
        </w:rPr>
        <w:t>5</w:t>
      </w:r>
      <w:r w:rsidRPr="00EB02BB">
        <w:rPr>
          <w:rFonts w:ascii="Times New Roman" w:hAnsi="Times New Roman" w:cs="Times New Roman"/>
          <w:sz w:val="28"/>
          <w:szCs w:val="28"/>
        </w:rPr>
        <w:t xml:space="preserve"> года бюджет сельского поселения исполнен с превышением </w:t>
      </w:r>
      <w:r w:rsidR="002A4116" w:rsidRPr="00EB02BB">
        <w:rPr>
          <w:rFonts w:ascii="Times New Roman" w:hAnsi="Times New Roman" w:cs="Times New Roman"/>
          <w:sz w:val="28"/>
          <w:szCs w:val="28"/>
        </w:rPr>
        <w:t>расходов</w:t>
      </w:r>
      <w:r w:rsidRPr="00EB02BB">
        <w:rPr>
          <w:rFonts w:ascii="Times New Roman" w:hAnsi="Times New Roman" w:cs="Times New Roman"/>
          <w:sz w:val="28"/>
          <w:szCs w:val="28"/>
        </w:rPr>
        <w:t xml:space="preserve"> над </w:t>
      </w:r>
      <w:r w:rsidR="002A4116" w:rsidRPr="00EB02BB">
        <w:rPr>
          <w:rFonts w:ascii="Times New Roman" w:hAnsi="Times New Roman" w:cs="Times New Roman"/>
          <w:sz w:val="28"/>
          <w:szCs w:val="28"/>
        </w:rPr>
        <w:t>дох</w:t>
      </w:r>
      <w:r w:rsidRPr="00EB02BB">
        <w:rPr>
          <w:rFonts w:ascii="Times New Roman" w:hAnsi="Times New Roman" w:cs="Times New Roman"/>
          <w:sz w:val="28"/>
          <w:szCs w:val="28"/>
        </w:rPr>
        <w:t xml:space="preserve">одами в сумме </w:t>
      </w:r>
      <w:r w:rsidR="00F64CC5">
        <w:rPr>
          <w:rFonts w:ascii="Times New Roman" w:hAnsi="Times New Roman" w:cs="Times New Roman"/>
          <w:sz w:val="28"/>
          <w:szCs w:val="28"/>
        </w:rPr>
        <w:t>131</w:t>
      </w:r>
      <w:r w:rsidRPr="00EB02BB">
        <w:rPr>
          <w:rFonts w:ascii="Times New Roman" w:hAnsi="Times New Roman" w:cs="Times New Roman"/>
          <w:sz w:val="28"/>
          <w:szCs w:val="28"/>
        </w:rPr>
        <w:t>,</w:t>
      </w:r>
      <w:r w:rsidR="00BC04E4">
        <w:rPr>
          <w:rFonts w:ascii="Times New Roman" w:hAnsi="Times New Roman" w:cs="Times New Roman"/>
          <w:sz w:val="28"/>
          <w:szCs w:val="28"/>
        </w:rPr>
        <w:t>5</w:t>
      </w:r>
      <w:r w:rsidRPr="00EB02BB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EB524F" w:rsidRDefault="00A90078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proofErr w:type="spellStart"/>
      <w:r w:rsidR="00F64CC5">
        <w:rPr>
          <w:rFonts w:ascii="Times New Roman" w:hAnsi="Times New Roman" w:cs="Times New Roman"/>
          <w:sz w:val="28"/>
          <w:szCs w:val="28"/>
        </w:rPr>
        <w:t>Белояровс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целом соответствует требованиям бюджетного законодательства Российской Федерации.</w:t>
      </w:r>
      <w:r w:rsidR="00E5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03" w:rsidRDefault="00DE0E03" w:rsidP="00DE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666" w:rsidRDefault="00677666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140" w:type="dxa"/>
        <w:tblLook w:val="04A0" w:firstRow="1" w:lastRow="0" w:firstColumn="1" w:lastColumn="0" w:noHBand="0" w:noVBand="1"/>
      </w:tblPr>
      <w:tblGrid>
        <w:gridCol w:w="3420"/>
        <w:gridCol w:w="1720"/>
        <w:gridCol w:w="1400"/>
        <w:gridCol w:w="1600"/>
        <w:gridCol w:w="1480"/>
        <w:gridCol w:w="1780"/>
        <w:gridCol w:w="1740"/>
      </w:tblGrid>
      <w:tr w:rsidR="007C0F7B" w:rsidRPr="007C0F7B" w:rsidTr="007C0F7B">
        <w:trPr>
          <w:trHeight w:val="342"/>
        </w:trPr>
        <w:tc>
          <w:tcPr>
            <w:tcW w:w="1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бюджета поселения за 2024 год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F7B" w:rsidRPr="007C0F7B" w:rsidTr="007C0F7B">
        <w:trPr>
          <w:trHeight w:val="342"/>
        </w:trPr>
        <w:tc>
          <w:tcPr>
            <w:tcW w:w="1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F7B" w:rsidRPr="007C0F7B" w:rsidTr="007C0F7B">
        <w:trPr>
          <w:trHeight w:val="342"/>
        </w:trPr>
        <w:tc>
          <w:tcPr>
            <w:tcW w:w="1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F7B" w:rsidRPr="007C0F7B" w:rsidTr="007C0F7B">
        <w:trPr>
          <w:trHeight w:val="10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</w:t>
            </w: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 (форма</w:t>
            </w: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(форма</w:t>
            </w: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C0F7B" w:rsidRPr="007C0F7B" w:rsidTr="007C0F7B">
        <w:trPr>
          <w:trHeight w:val="342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0F7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0F7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0F7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0F7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0F7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0F7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C0F7B" w:rsidRPr="007C0F7B" w:rsidTr="007C0F7B">
        <w:trPr>
          <w:trHeight w:val="67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0F7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первонач.</w:t>
            </w: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последней</w:t>
            </w: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0F7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0F7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0F7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C0F7B" w:rsidRPr="007C0F7B" w:rsidTr="007C0F7B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5162,5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7C0F7B" w:rsidRPr="007C0F7B" w:rsidTr="007C0F7B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7C0F7B" w:rsidRPr="007C0F7B" w:rsidTr="007C0F7B">
        <w:trPr>
          <w:trHeight w:val="55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0F7B" w:rsidRPr="007C0F7B" w:rsidTr="007C0F7B">
        <w:trPr>
          <w:trHeight w:val="18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дефицита, в том числе:</w:t>
            </w: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Изменение остатков средств на</w:t>
            </w: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счетах по учету средств</w:t>
            </w: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F7B" w:rsidRPr="007C0F7B" w:rsidRDefault="007C0F7B" w:rsidP="007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Pr="00677666" w:rsidRDefault="00565ABC">
      <w:pPr>
        <w:rPr>
          <w:rFonts w:ascii="Times New Roman" w:hAnsi="Times New Roman" w:cs="Times New Roman"/>
          <w:sz w:val="28"/>
          <w:szCs w:val="28"/>
        </w:rPr>
      </w:pPr>
    </w:p>
    <w:sectPr w:rsidR="00565ABC" w:rsidRPr="00677666" w:rsidSect="00565A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013F"/>
    <w:multiLevelType w:val="hybridMultilevel"/>
    <w:tmpl w:val="35FEABFE"/>
    <w:lvl w:ilvl="0" w:tplc="4E6CEE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097A5B"/>
    <w:rsid w:val="001015C9"/>
    <w:rsid w:val="00110860"/>
    <w:rsid w:val="001219A9"/>
    <w:rsid w:val="001339A7"/>
    <w:rsid w:val="00181DD9"/>
    <w:rsid w:val="001C6D04"/>
    <w:rsid w:val="001E3EF0"/>
    <w:rsid w:val="00212BCF"/>
    <w:rsid w:val="002249E6"/>
    <w:rsid w:val="0025260E"/>
    <w:rsid w:val="002A4116"/>
    <w:rsid w:val="003074AF"/>
    <w:rsid w:val="00456F65"/>
    <w:rsid w:val="00494CC9"/>
    <w:rsid w:val="004E4C21"/>
    <w:rsid w:val="004E69BA"/>
    <w:rsid w:val="00565ABC"/>
    <w:rsid w:val="005E0726"/>
    <w:rsid w:val="005E17B0"/>
    <w:rsid w:val="00627A0A"/>
    <w:rsid w:val="00677666"/>
    <w:rsid w:val="0078063B"/>
    <w:rsid w:val="007C0F7B"/>
    <w:rsid w:val="008063E4"/>
    <w:rsid w:val="00830E38"/>
    <w:rsid w:val="00856E82"/>
    <w:rsid w:val="008D2DD6"/>
    <w:rsid w:val="008F66F2"/>
    <w:rsid w:val="0091101D"/>
    <w:rsid w:val="00935648"/>
    <w:rsid w:val="00991F2A"/>
    <w:rsid w:val="009D4FA5"/>
    <w:rsid w:val="00A60D0A"/>
    <w:rsid w:val="00A90078"/>
    <w:rsid w:val="00B56654"/>
    <w:rsid w:val="00B816AA"/>
    <w:rsid w:val="00BC04E4"/>
    <w:rsid w:val="00C576B4"/>
    <w:rsid w:val="00C834CB"/>
    <w:rsid w:val="00CB0A3C"/>
    <w:rsid w:val="00D00013"/>
    <w:rsid w:val="00D3085E"/>
    <w:rsid w:val="00D81851"/>
    <w:rsid w:val="00DB37D7"/>
    <w:rsid w:val="00DE0E03"/>
    <w:rsid w:val="00E51EAA"/>
    <w:rsid w:val="00EB02BB"/>
    <w:rsid w:val="00EB524F"/>
    <w:rsid w:val="00EE495C"/>
    <w:rsid w:val="00F36D8C"/>
    <w:rsid w:val="00F64CC5"/>
    <w:rsid w:val="00F806EC"/>
    <w:rsid w:val="00F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2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48</cp:revision>
  <dcterms:created xsi:type="dcterms:W3CDTF">2024-05-23T01:53:00Z</dcterms:created>
  <dcterms:modified xsi:type="dcterms:W3CDTF">2025-04-18T08:20:00Z</dcterms:modified>
</cp:coreProperties>
</file>