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A93390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  <w:r w:rsidR="0006273D"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96913">
        <w:rPr>
          <w:rFonts w:ascii="Times New Roman" w:hAnsi="Times New Roman" w:cs="Times New Roman"/>
          <w:b/>
          <w:sz w:val="28"/>
          <w:szCs w:val="28"/>
        </w:rPr>
        <w:t>Макарьевски</w:t>
      </w:r>
      <w:r w:rsidR="009D314D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06273D" w:rsidRPr="003D0354" w:rsidRDefault="00865824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2024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854233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865824">
        <w:rPr>
          <w:rFonts w:ascii="Times New Roman" w:hAnsi="Times New Roman" w:cs="Times New Roman"/>
          <w:sz w:val="28"/>
          <w:szCs w:val="28"/>
        </w:rPr>
        <w:t>программ за 2024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6FEF">
        <w:rPr>
          <w:rFonts w:ascii="Times New Roman" w:hAnsi="Times New Roman" w:cs="Times New Roman"/>
          <w:sz w:val="28"/>
          <w:szCs w:val="28"/>
        </w:rPr>
        <w:t>Макарьевского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205D90">
        <w:rPr>
          <w:rFonts w:ascii="Times New Roman" w:hAnsi="Times New Roman" w:cs="Times New Roman"/>
          <w:sz w:val="28"/>
          <w:szCs w:val="28"/>
        </w:rPr>
        <w:t>02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="00205D90">
        <w:rPr>
          <w:rFonts w:ascii="Times New Roman" w:hAnsi="Times New Roman" w:cs="Times New Roman"/>
          <w:sz w:val="28"/>
          <w:szCs w:val="28"/>
        </w:rPr>
        <w:t>.2022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205D90">
        <w:rPr>
          <w:rFonts w:ascii="Times New Roman" w:hAnsi="Times New Roman" w:cs="Times New Roman"/>
          <w:sz w:val="28"/>
          <w:szCs w:val="28"/>
        </w:rPr>
        <w:t>46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r w:rsidR="00217CF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Макарьевский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865824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E56A5D"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CF3578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C64CD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r w:rsidR="000F2725">
              <w:rPr>
                <w:b w:val="0"/>
                <w:sz w:val="24"/>
                <w:szCs w:val="24"/>
              </w:rPr>
              <w:t>Макарьевского сельсовета на 2023-2027</w:t>
            </w:r>
            <w:r w:rsidRPr="00AC64CD">
              <w:rPr>
                <w:b w:val="0"/>
                <w:sz w:val="24"/>
                <w:szCs w:val="24"/>
              </w:rPr>
              <w:t xml:space="preserve"> годы» </w:t>
            </w:r>
          </w:p>
        </w:tc>
        <w:tc>
          <w:tcPr>
            <w:tcW w:w="1745" w:type="pct"/>
          </w:tcPr>
          <w:p w:rsidR="00CF3578" w:rsidRPr="00AC64CD" w:rsidRDefault="00CF3578" w:rsidP="009B4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0F2725">
              <w:rPr>
                <w:rFonts w:ascii="Times New Roman" w:hAnsi="Times New Roman" w:cs="Times New Roman"/>
                <w:sz w:val="24"/>
                <w:szCs w:val="24"/>
              </w:rPr>
              <w:t>14.10.2022 № 34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CF3578" w:rsidRPr="00854233" w:rsidRDefault="00CF3578" w:rsidP="00BE3E74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C64CD">
              <w:rPr>
                <w:rFonts w:ascii="Times New Roman" w:hAnsi="Times New Roman"/>
                <w:szCs w:val="24"/>
                <w:lang w:val="ru-RU"/>
              </w:rPr>
              <w:t>«Обеспечение первичных мер пожарной безопасности  на территории Макарьевского сельсовет</w:t>
            </w:r>
            <w:r w:rsidR="000F2725">
              <w:rPr>
                <w:rFonts w:ascii="Times New Roman" w:hAnsi="Times New Roman"/>
                <w:szCs w:val="24"/>
                <w:lang w:val="ru-RU"/>
              </w:rPr>
              <w:t>а на 2023-2027</w:t>
            </w:r>
            <w:r w:rsidR="00AC64CD">
              <w:rPr>
                <w:rFonts w:ascii="Times New Roman" w:hAnsi="Times New Roman"/>
                <w:szCs w:val="24"/>
                <w:lang w:val="ru-RU"/>
              </w:rPr>
              <w:t xml:space="preserve"> годы» 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Default="00CF3578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  <w:proofErr w:type="gramStart"/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25" w:rsidRPr="00AC64CD" w:rsidRDefault="000F2725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</w:t>
            </w:r>
            <w:r w:rsidR="004E5175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824E25" w:rsidP="00CF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0F2725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2023-2027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Default="00CF3578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ии сельсовета </w:t>
            </w:r>
            <w:proofErr w:type="gramStart"/>
            <w:r w:rsidR="00E56A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25" w:rsidRPr="00AC64CD" w:rsidRDefault="000F2725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 33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0F2725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2023 – 2027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Default="00CF3578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трации сельсовета </w:t>
            </w:r>
            <w:proofErr w:type="gramStart"/>
            <w:r w:rsidR="00E56A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25" w:rsidRPr="00AC64CD" w:rsidRDefault="000F2725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 36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0F272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</w:tcPr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Default="00AC64CD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2D760B">
              <w:rPr>
                <w:rFonts w:ascii="Times New Roman" w:hAnsi="Times New Roman" w:cs="Times New Roman"/>
                <w:sz w:val="24"/>
                <w:szCs w:val="24"/>
              </w:rPr>
              <w:t xml:space="preserve">страции сельсовета </w:t>
            </w:r>
            <w:proofErr w:type="gramStart"/>
            <w:r w:rsidR="002D76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725" w:rsidRPr="00AC64CD" w:rsidRDefault="000F2725" w:rsidP="000F2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 37</w:t>
            </w:r>
          </w:p>
        </w:tc>
      </w:tr>
      <w:tr w:rsidR="009B475A" w:rsidRPr="003D0354" w:rsidTr="00CF3578">
        <w:trPr>
          <w:cantSplit/>
        </w:trPr>
        <w:tc>
          <w:tcPr>
            <w:tcW w:w="326" w:type="pct"/>
          </w:tcPr>
          <w:p w:rsidR="009B475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9B475A" w:rsidRPr="009B475A" w:rsidRDefault="009B475A" w:rsidP="009B4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 Топчихинского</w:t>
            </w:r>
            <w:r w:rsidR="000F27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2023- 2027</w:t>
            </w: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9B475A" w:rsidRDefault="009B475A" w:rsidP="000F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сельсовета </w:t>
            </w:r>
          </w:p>
          <w:p w:rsidR="000F2725" w:rsidRPr="009B475A" w:rsidRDefault="000F2725" w:rsidP="000F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 32</w:t>
            </w:r>
          </w:p>
        </w:tc>
      </w:tr>
    </w:tbl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E56A5D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</w:t>
      </w:r>
      <w:r w:rsidRPr="00E81870">
        <w:rPr>
          <w:color w:val="auto"/>
          <w:sz w:val="28"/>
          <w:szCs w:val="28"/>
        </w:rPr>
        <w:t xml:space="preserve">сделать вывод, что </w:t>
      </w:r>
      <w:r w:rsidR="004E5614">
        <w:rPr>
          <w:color w:val="auto"/>
          <w:sz w:val="28"/>
          <w:szCs w:val="28"/>
        </w:rPr>
        <w:t>4</w:t>
      </w:r>
      <w:r w:rsidRPr="00E81870">
        <w:rPr>
          <w:color w:val="auto"/>
          <w:sz w:val="28"/>
          <w:szCs w:val="28"/>
        </w:rPr>
        <w:t xml:space="preserve"> программ</w:t>
      </w:r>
      <w:r w:rsidR="004E5614">
        <w:rPr>
          <w:color w:val="auto"/>
          <w:sz w:val="28"/>
          <w:szCs w:val="28"/>
        </w:rPr>
        <w:t>ы</w:t>
      </w:r>
      <w:r w:rsidRPr="00E81870">
        <w:rPr>
          <w:color w:val="auto"/>
          <w:sz w:val="28"/>
          <w:szCs w:val="28"/>
        </w:rPr>
        <w:t xml:space="preserve"> реализованы со средним уровнем эффективности,  </w:t>
      </w:r>
      <w:r w:rsidR="00865824">
        <w:rPr>
          <w:color w:val="auto"/>
          <w:sz w:val="28"/>
          <w:szCs w:val="28"/>
        </w:rPr>
        <w:t>2</w:t>
      </w:r>
      <w:r w:rsidRPr="00E81870">
        <w:rPr>
          <w:color w:val="auto"/>
          <w:sz w:val="28"/>
          <w:szCs w:val="28"/>
        </w:rPr>
        <w:t xml:space="preserve"> программ</w:t>
      </w:r>
      <w:r w:rsidR="00E81870" w:rsidRPr="00E81870">
        <w:rPr>
          <w:color w:val="auto"/>
          <w:sz w:val="28"/>
          <w:szCs w:val="28"/>
        </w:rPr>
        <w:t>ы реализованы</w:t>
      </w:r>
      <w:r w:rsidR="00BE3E74" w:rsidRPr="00E81870">
        <w:rPr>
          <w:color w:val="auto"/>
          <w:sz w:val="28"/>
          <w:szCs w:val="28"/>
        </w:rPr>
        <w:t xml:space="preserve"> с высоким</w:t>
      </w:r>
      <w:r w:rsidR="0079761A" w:rsidRPr="00E81870">
        <w:rPr>
          <w:color w:val="auto"/>
          <w:sz w:val="28"/>
          <w:szCs w:val="28"/>
        </w:rPr>
        <w:t xml:space="preserve"> уровнем эффективности</w:t>
      </w:r>
      <w:r w:rsidR="004E5614">
        <w:rPr>
          <w:color w:val="auto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20414" w:type="dxa"/>
        <w:tblInd w:w="-459" w:type="dxa"/>
        <w:tblLayout w:type="fixed"/>
        <w:tblLook w:val="04A0"/>
      </w:tblPr>
      <w:tblGrid>
        <w:gridCol w:w="11193"/>
        <w:gridCol w:w="1416"/>
        <w:gridCol w:w="71"/>
        <w:gridCol w:w="900"/>
        <w:gridCol w:w="21"/>
        <w:gridCol w:w="855"/>
        <w:gridCol w:w="854"/>
        <w:gridCol w:w="1276"/>
        <w:gridCol w:w="1276"/>
        <w:gridCol w:w="1276"/>
        <w:gridCol w:w="1276"/>
      </w:tblGrid>
      <w:tr w:rsidR="008F109D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3D0622">
              <w:rPr>
                <w:rFonts w:ascii="Times New Roman" w:hAnsi="Times New Roman" w:cs="Times New Roman"/>
                <w:b/>
              </w:rPr>
              <w:t xml:space="preserve">ИНДИКАТОРЫ  </w:t>
            </w:r>
            <w:r w:rsidR="004E5175">
              <w:rPr>
                <w:rFonts w:ascii="Times New Roman" w:hAnsi="Times New Roman" w:cs="Times New Roman"/>
                <w:b/>
              </w:rPr>
              <w:t xml:space="preserve">за </w:t>
            </w:r>
            <w:r w:rsidR="00865824">
              <w:rPr>
                <w:rFonts w:ascii="Times New Roman" w:hAnsi="Times New Roman" w:cs="Times New Roman"/>
                <w:b/>
              </w:rPr>
              <w:t>12 месяцев 2024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46F8A">
        <w:trPr>
          <w:gridAfter w:val="4"/>
          <w:wAfter w:w="5104" w:type="dxa"/>
          <w:trHeight w:val="32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AC64CD" w:rsidRDefault="00AC64C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на территории </w:t>
            </w:r>
            <w:r w:rsidR="004E5175"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Макарьевского сельсовета на 2023-2027</w:t>
            </w: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Ежегодное 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еличение численности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D11BD">
              <w:rPr>
                <w:rFonts w:ascii="Times New Roman" w:hAnsi="Times New Roman"/>
                <w:sz w:val="28"/>
                <w:szCs w:val="28"/>
              </w:rPr>
              <w:t>,</w:t>
            </w:r>
            <w:r w:rsidR="008658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8658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81870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Количество посещений библиотеки (на 1 жителя в год)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64CD" w:rsidRPr="00354E8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  <w:r w:rsidR="00E81870">
              <w:rPr>
                <w:rFonts w:ascii="Times New Roman" w:hAnsi="Times New Roman"/>
                <w:sz w:val="28"/>
                <w:szCs w:val="28"/>
              </w:rPr>
              <w:t>6,</w:t>
            </w:r>
            <w:r w:rsidR="008658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  <w:r w:rsidR="00E81870">
              <w:rPr>
                <w:rFonts w:ascii="Times New Roman" w:hAnsi="Times New Roman"/>
                <w:sz w:val="28"/>
                <w:szCs w:val="28"/>
              </w:rPr>
              <w:t>6,</w:t>
            </w:r>
            <w:r w:rsidR="008658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C64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1870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Pr="00802545" w:rsidRDefault="00E81870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Pr="00354E82" w:rsidRDefault="00E81870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870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C64CD" w:rsidRPr="003D0354" w:rsidTr="001D0B34">
        <w:trPr>
          <w:gridAfter w:val="4"/>
          <w:wAfter w:w="5104" w:type="dxa"/>
          <w:trHeight w:val="844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 в общей численности детей сельсовета,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865824" w:rsidP="009D1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027FF9" w:rsidP="009D1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EE135F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C64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027FF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D1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73D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AC64CD" w:rsidRDefault="00AC64C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первичных мер пожарной безопасности  на территории </w:t>
            </w:r>
            <w:r w:rsidR="004E5175">
              <w:rPr>
                <w:rFonts w:ascii="Times New Roman" w:hAnsi="Times New Roman"/>
                <w:b/>
                <w:sz w:val="28"/>
                <w:szCs w:val="28"/>
              </w:rPr>
              <w:t>Макарьевского сельсовета на 2023-2027</w:t>
            </w: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44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пожаров на территории Макарьевского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865824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57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81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72B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81870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8187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C64CD" w:rsidRPr="003D0354" w:rsidTr="001D0B34">
        <w:trPr>
          <w:gridAfter w:val="4"/>
          <w:wAfter w:w="5104" w:type="dxa"/>
          <w:trHeight w:val="48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EE41BE" w:rsidRPr="00D946E4" w:rsidRDefault="00EE41B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4E2A09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F65F2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64CD" w:rsidRPr="004F4542" w:rsidRDefault="00AF65F2" w:rsidP="00AF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BC7">
              <w:rPr>
                <w:rFonts w:ascii="Times New Roman" w:hAnsi="Times New Roman"/>
                <w:sz w:val="28"/>
                <w:szCs w:val="28"/>
              </w:rPr>
              <w:t>100</w:t>
            </w:r>
            <w:r w:rsidRPr="00AD71E0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</w:tc>
      </w:tr>
      <w:tr w:rsidR="00486A59" w:rsidRPr="003D0354" w:rsidTr="00C46F8A">
        <w:trPr>
          <w:gridAfter w:val="4"/>
          <w:wAfter w:w="5104" w:type="dxa"/>
          <w:trHeight w:val="472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5587" w:type="dxa"/>
              <w:tblLayout w:type="fixed"/>
              <w:tblLook w:val="04A0"/>
            </w:tblPr>
            <w:tblGrid>
              <w:gridCol w:w="11199"/>
              <w:gridCol w:w="1304"/>
              <w:gridCol w:w="113"/>
              <w:gridCol w:w="738"/>
              <w:gridCol w:w="850"/>
              <w:gridCol w:w="1383"/>
            </w:tblGrid>
            <w:tr w:rsidR="0000615B" w:rsidRPr="0069136E" w:rsidTr="0000615B">
              <w:trPr>
                <w:trHeight w:val="384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«Развитие малого </w:t>
                  </w:r>
                  <w:r w:rsidR="00824E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и среднего 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предпринимательства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</w:t>
                  </w:r>
                  <w:r w:rsidR="004E517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 2023</w:t>
                  </w:r>
                  <w:r w:rsidR="004E517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- 2027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СМП на территории сельсовета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E81870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86582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272BC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Численность </w:t>
                  </w:r>
                  <w:proofErr w:type="gramStart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занятых</w:t>
                  </w:r>
                  <w:proofErr w:type="gramEnd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малом бизнесе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E81870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E818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E81870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вновь созданных рабочих мест (включая вновь зарегистрированных индивидуальных предпринимателей)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E81870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5614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8658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4,28</w:t>
                  </w:r>
                </w:p>
              </w:tc>
            </w:tr>
            <w:tr w:rsidR="0000615B" w:rsidRPr="0069136E" w:rsidTr="0000615B">
              <w:trPr>
                <w:trHeight w:val="327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«Профилактика преступлений и иных правонарушений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="004E517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 на 2023-2027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Уровень преступности (количество зарегистрированных преступлений 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E81870" w:rsidRDefault="00E81870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18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E81870" w:rsidRDefault="00865824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E81870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Количество преступлений, совершенных несовершеннолетними в возрасте от 14 до 18 лет (за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Исключение фактов совершения террористических актов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Удельный вес преступлений, раскрытых с помощью общественности, от общего количества совершенных преступлений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272B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4E2A09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EE41BE" w:rsidRPr="00D946E4" w:rsidRDefault="00EE41BE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r w:rsidR="004E5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Макарьевского сельсовета на 2023-2027</w:t>
            </w: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  <w:p w:rsidR="00EE41BE" w:rsidRPr="00D946E4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735849" w:rsidRDefault="00486A59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865824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865824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42A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86582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E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642A03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658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A53DA7" w:rsidRDefault="0099183C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E2A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86582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865824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865824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86582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Pr="001A2490" w:rsidRDefault="001D0B34" w:rsidP="00C46F8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1D0B34" w:rsidRPr="00563F0B" w:rsidRDefault="001D0B34" w:rsidP="002D760B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4E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2023- 2027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территорий, подлежащих благоустройству в рамках </w:t>
            </w: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(площадей, парков, пешеходных зон, детских, спортивных площадок, </w:t>
            </w:r>
            <w:proofErr w:type="gramEnd"/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 объектов культурного наследия, зон отдыха и др.)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865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658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FC06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865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C06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991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D0B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865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88,88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территорий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865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865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430242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2024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41BE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3D0354" w:rsidRDefault="00EE41B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Макарьевского 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</w:t>
            </w:r>
            <w:r w:rsidR="00A05D41">
              <w:rPr>
                <w:rFonts w:ascii="Times New Roman" w:hAnsi="Times New Roman" w:cs="Times New Roman"/>
                <w:sz w:val="24"/>
                <w:szCs w:val="24"/>
              </w:rPr>
              <w:t>совета на 2023-2027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P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ежегодное увеличение численности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увеличение доли детей -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 до 90%,</w:t>
            </w:r>
          </w:p>
          <w:p w:rsidR="00EE41BE" w:rsidRPr="00EE41BE" w:rsidRDefault="00EE41BE" w:rsidP="00EE41B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Макарьевского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E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</w:t>
            </w:r>
            <w:r w:rsidR="004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0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 выполнены следующие 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мероприятия: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78281E" w:rsidRPr="0078281E">
              <w:rPr>
                <w:rFonts w:ascii="Times New Roman" w:hAnsi="Times New Roman"/>
                <w:sz w:val="24"/>
                <w:szCs w:val="24"/>
                <w:lang w:eastAsia="zh-CN"/>
              </w:rPr>
              <w:t>) организация и проведение тематических выставок, конкурсов, смотров;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«Масленица»;</w:t>
            </w:r>
          </w:p>
          <w:p w:rsid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</w:t>
            </w:r>
            <w:r w:rsidR="0079761A">
              <w:rPr>
                <w:rFonts w:ascii="Times New Roman" w:hAnsi="Times New Roman"/>
                <w:sz w:val="24"/>
                <w:szCs w:val="24"/>
              </w:rPr>
              <w:t>в</w:t>
            </w:r>
            <w:r w:rsidR="0099183C">
              <w:rPr>
                <w:rFonts w:ascii="Times New Roman" w:hAnsi="Times New Roman"/>
                <w:sz w:val="24"/>
                <w:szCs w:val="24"/>
              </w:rPr>
              <w:t>едение праздника  «День Победы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1B3" w:rsidRPr="002B11B3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2B11B3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  <w:p w:rsidR="0078281E" w:rsidRPr="0078281E" w:rsidRDefault="002B11B3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«Месячник пожилого человека»</w:t>
            </w:r>
          </w:p>
          <w:p w:rsidR="00EE41BE" w:rsidRPr="0078281E" w:rsidRDefault="00205D90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</w:t>
            </w:r>
          </w:p>
        </w:tc>
      </w:tr>
      <w:tr w:rsidR="00C77CF2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EE41BE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</w:t>
            </w:r>
            <w:r w:rsidR="00A05D41">
              <w:rPr>
                <w:rFonts w:ascii="Times New Roman" w:hAnsi="Times New Roman"/>
                <w:sz w:val="24"/>
                <w:szCs w:val="24"/>
              </w:rPr>
              <w:t>о сельсовета на 2023-2027</w:t>
            </w:r>
            <w:r w:rsidRPr="00EE41B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минимизировать возможность возникновения пожаров на территории Макарьевского сельсовета;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DE1766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DE1766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6" w:anchor="YANDEX_52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DE1766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DE1766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YANDEX_53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9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2024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1) разработка положений, программ по укреплению противопожарной устойчивости;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78281E" w:rsidRPr="0078281E" w:rsidRDefault="0078281E" w:rsidP="007828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 xml:space="preserve">7) организация патрулирования силами </w:t>
            </w:r>
            <w:r w:rsidRPr="0078281E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C77CF2" w:rsidRPr="00C77CF2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824E25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2023-2027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A05D41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2027</w:t>
            </w:r>
            <w:r w:rsidR="00C77CF2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увеличение числа субъектов малого предпринимательства д</w:t>
            </w:r>
            <w:r w:rsidR="00A05D41">
              <w:rPr>
                <w:rFonts w:ascii="Times New Roman" w:hAnsi="Times New Roman"/>
                <w:sz w:val="24"/>
                <w:szCs w:val="24"/>
              </w:rPr>
              <w:t>о 18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 единиц,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до 30 человек;</w:t>
            </w:r>
          </w:p>
          <w:p w:rsidR="00A05D41" w:rsidRPr="00A3189D" w:rsidRDefault="00C77CF2" w:rsidP="00A05D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5D41"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D41" w:rsidRPr="00A05D41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Макарьевского сельсовета составит не менее 1 ежегодно</w:t>
            </w:r>
            <w:r w:rsidR="00A05D41" w:rsidRPr="00A31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CF2" w:rsidRPr="00C77CF2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09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2024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40EFE" w:rsidRPr="00740EFE" w:rsidRDefault="00C77CF2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1</w:t>
            </w:r>
            <w:r w:rsidR="00740EFE"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СМП к экспертной оценке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  <w:p w:rsidR="00C77CF2" w:rsidRPr="00ED538F" w:rsidRDefault="00205D90" w:rsidP="00205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B36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2023 – 2027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7CF2" w:rsidRPr="003D0354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740EFE" w:rsidRPr="00740EFE" w:rsidRDefault="00C77CF2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40EFE">
              <w:rPr>
                <w:sz w:val="24"/>
                <w:szCs w:val="24"/>
              </w:rPr>
              <w:t>-</w:t>
            </w:r>
            <w:r w:rsidR="00740EFE" w:rsidRPr="00740EFE">
              <w:rPr>
                <w:rFonts w:ascii="Times New Roman" w:hAnsi="Times New Roman"/>
                <w:sz w:val="24"/>
                <w:szCs w:val="24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-Реализация информационных мероприятий по профилактике правонарушений, в т.ч.: 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</w:t>
            </w: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взаимодействия, выявлению причин и условий, способствующих осуществлению экстремизма;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Изучение в образовательной организации уголовного и административного законодательства, правил дорожного движения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Организация и проведение разъяснительной работы с населением по профилактике преступлений, совершаемых в сфере информационных технологий-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Проведение мероприятий по раннему выявлению неблагополучных семей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Пресечение незаконного оборота алкогольной продукции, наркотиков</w:t>
            </w:r>
          </w:p>
          <w:p w:rsidR="00C77CF2" w:rsidRPr="00627EB4" w:rsidRDefault="00740EFE" w:rsidP="009B475A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Уничтожение очагов дикорастущей конопли</w:t>
            </w:r>
          </w:p>
        </w:tc>
      </w:tr>
      <w:tr w:rsidR="007E1117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8602D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К 2</w:t>
            </w:r>
            <w:r w:rsidR="00A05D41">
              <w:rPr>
                <w:rFonts w:ascii="Times New Roman" w:hAnsi="Times New Roman"/>
                <w:sz w:val="24"/>
                <w:szCs w:val="24"/>
              </w:rPr>
              <w:t>02</w:t>
            </w:r>
            <w:r w:rsidR="00097ECE">
              <w:rPr>
                <w:rFonts w:ascii="Times New Roman" w:hAnsi="Times New Roman"/>
                <w:sz w:val="24"/>
                <w:szCs w:val="24"/>
              </w:rPr>
              <w:t>5</w:t>
            </w:r>
            <w:r w:rsidRPr="007E1117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30%;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7E1117" w:rsidRPr="00735849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1117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спортивных сооружений, до 80%.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6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</w:t>
            </w:r>
            <w:r w:rsidR="0009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4F7EA6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7EA6" w:rsidRPr="004F7EA6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3) 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Содействие развитию спортивных кружков, секций</w:t>
            </w:r>
          </w:p>
          <w:p w:rsidR="007E1117" w:rsidRDefault="004F7EA6" w:rsidP="00010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5) Обеспечение</w:t>
            </w:r>
            <w:r w:rsidRPr="004F7E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</w:p>
          <w:p w:rsidR="0099183C" w:rsidRPr="00010BC4" w:rsidRDefault="0099183C" w:rsidP="0001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183C">
              <w:rPr>
                <w:rFonts w:ascii="Times New Roman" w:hAnsi="Times New Roman"/>
                <w:sz w:val="24"/>
                <w:szCs w:val="24"/>
              </w:rPr>
              <w:t>) Обустройство новых спортивных объектов,   ремонт и реконструкция уже имеющихся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(спортивная площадка)</w:t>
            </w:r>
          </w:p>
        </w:tc>
      </w:tr>
      <w:tr w:rsidR="00C46F8A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7E1117" w:rsidRDefault="00C46F8A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 Макарьевский сельсовет» на</w:t>
            </w:r>
            <w:r w:rsidR="0086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–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C46F8A" w:rsidRPr="00C46F8A" w:rsidRDefault="00C46F8A" w:rsidP="00C46F8A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C46F8A" w:rsidRPr="00C46F8A" w:rsidRDefault="00C46F8A" w:rsidP="00C46F8A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C46F8A" w:rsidRPr="007E1117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3D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09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 xml:space="preserve">1) обустройство, ремонт, озеленение и содержание общественных территорий </w:t>
            </w:r>
            <w:r w:rsidRPr="00C46F8A">
              <w:rPr>
                <w:rFonts w:ascii="Times New Roman" w:hAnsi="Times New Roman"/>
                <w:sz w:val="24"/>
                <w:szCs w:val="24"/>
              </w:rPr>
              <w:lastRenderedPageBreak/>
              <w:t>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C46F8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46F8A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C46F8A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  <w:p w:rsidR="0099183C" w:rsidRPr="00C46F8A" w:rsidRDefault="0099183C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41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83C">
              <w:rPr>
                <w:rFonts w:ascii="Times New Roman" w:eastAsia="Times New Roman" w:hAnsi="Times New Roman" w:cs="Times New Roman"/>
                <w:sz w:val="24"/>
                <w:szCs w:val="24"/>
              </w:rPr>
              <w:t>алют, иллюминация)</w:t>
            </w:r>
          </w:p>
        </w:tc>
      </w:tr>
    </w:tbl>
    <w:p w:rsidR="0006273D" w:rsidRDefault="0006273D" w:rsidP="0006273D"/>
    <w:p w:rsidR="0006273D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p w:rsidR="009430B3" w:rsidRPr="003D0354" w:rsidRDefault="009430B3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217CF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97ECE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CF3121" w:rsidRDefault="00257833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DD7187" w:rsidRPr="003D0354" w:rsidRDefault="00CF312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</w:t>
            </w:r>
            <w:r w:rsidR="00097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нение за 12 месяцев  2024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21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A72B0B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612B56" w:rsidRDefault="00097EC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612B56" w:rsidRDefault="00097ECE" w:rsidP="0061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F288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2B0B" w:rsidRPr="003D0354" w:rsidTr="009B475A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 первичных мер пожарной безопасности  на территории </w:t>
            </w:r>
            <w:r w:rsidR="008602D3">
              <w:rPr>
                <w:rFonts w:ascii="Times New Roman" w:hAnsi="Times New Roman"/>
                <w:sz w:val="24"/>
                <w:szCs w:val="24"/>
              </w:rPr>
              <w:t>Макарьевского сельсовета на 2023-2027</w:t>
            </w:r>
            <w:r w:rsidRPr="00EE41B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97EC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17063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97ECE" w:rsidP="00E3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17063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AF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288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824E25" w:rsidP="00A7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2023-2027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8602D3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2023 – 2027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C46F8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</w:t>
            </w:r>
            <w:r w:rsidR="0086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Макарьевский сельсовет» на 2023</w:t>
            </w:r>
            <w:r w:rsidR="00E8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612B56" w:rsidRDefault="00097ECE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283788,38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612B56" w:rsidRDefault="00097ECE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275217,62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097ECE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E8187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 сельсовета на 2023-2027</w:t>
            </w: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097EC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14702,46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612B5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612B56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B00319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326153,84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B00319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295880,62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0527B8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0527B8" w:rsidRPr="00817D9A" w:rsidRDefault="000527B8" w:rsidP="00B00319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210180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</w:t>
            </w:r>
            <w:r w:rsidR="00B0031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AE6EDB">
              <w:rPr>
                <w:rFonts w:ascii="Times New Roman" w:eastAsia="Times New Roman" w:hAnsi="Times New Roman" w:cs="Times New Roman"/>
                <w:sz w:val="26"/>
                <w:szCs w:val="26"/>
              </w:rPr>
              <w:t>90,72</w:t>
            </w:r>
            <w:r w:rsidR="00612B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AE6EDB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D538F" w:rsidRPr="00AE6EDB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367E" w:rsidRPr="00AE6EDB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AE6EDB">
        <w:rPr>
          <w:szCs w:val="28"/>
        </w:rPr>
        <w:t xml:space="preserve">Муниципальная программа </w:t>
      </w:r>
    </w:p>
    <w:p w:rsidR="00E3367E" w:rsidRPr="00AE6EDB" w:rsidRDefault="00E3367E" w:rsidP="00E3367E">
      <w:pPr>
        <w:pStyle w:val="5"/>
        <w:rPr>
          <w:szCs w:val="28"/>
        </w:rPr>
      </w:pPr>
      <w:r w:rsidRPr="00AE6EDB">
        <w:rPr>
          <w:szCs w:val="28"/>
        </w:rPr>
        <w:t>«Развитие культуры на территории Макарьевского сельсовета</w:t>
      </w:r>
    </w:p>
    <w:p w:rsidR="00612B56" w:rsidRPr="00AE6EDB" w:rsidRDefault="00EF6306" w:rsidP="00612B56">
      <w:pPr>
        <w:pStyle w:val="5"/>
        <w:rPr>
          <w:szCs w:val="28"/>
        </w:rPr>
      </w:pPr>
      <w:r w:rsidRPr="00AE6EDB">
        <w:rPr>
          <w:szCs w:val="28"/>
        </w:rPr>
        <w:t xml:space="preserve"> на 2023-2027</w:t>
      </w:r>
      <w:r w:rsidR="00E3367E" w:rsidRPr="00AE6EDB">
        <w:rPr>
          <w:szCs w:val="28"/>
        </w:rPr>
        <w:t xml:space="preserve"> годы»</w:t>
      </w:r>
      <w:r w:rsidR="004D3873" w:rsidRPr="00AE6EDB">
        <w:rPr>
          <w:szCs w:val="28"/>
        </w:rPr>
        <w:t xml:space="preserve"> за 2024</w:t>
      </w:r>
      <w:r w:rsidRPr="00AE6EDB">
        <w:rPr>
          <w:szCs w:val="28"/>
        </w:rPr>
        <w:t xml:space="preserve"> год</w:t>
      </w:r>
    </w:p>
    <w:p w:rsidR="00EF6306" w:rsidRPr="00AE6EDB" w:rsidRDefault="00EF6306" w:rsidP="004D3873">
      <w:pPr>
        <w:pStyle w:val="a3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степени достижения целей и решения задач программы: </w:t>
      </w:r>
    </w:p>
    <w:p w:rsidR="004D3873" w:rsidRPr="00AE6EDB" w:rsidRDefault="004D3873" w:rsidP="004D387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E6ED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proofErr w:type="gram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E6ED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>/</w:t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AE6ED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b/>
          <w:sz w:val="28"/>
          <w:szCs w:val="28"/>
        </w:rPr>
        <w:t xml:space="preserve">)*100% </w:t>
      </w: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4D3873" w:rsidRPr="00AE6EDB" w:rsidRDefault="004D3873" w:rsidP="004D3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D3873" w:rsidRPr="00AE6EDB" w:rsidRDefault="004D3873" w:rsidP="004D3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AE6ED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sz w:val="28"/>
          <w:szCs w:val="28"/>
        </w:rPr>
        <w:t xml:space="preserve"> = (</w:t>
      </w:r>
      <w:r w:rsidRPr="00AE6E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E6E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D3873" w:rsidRPr="00AE6EDB" w:rsidRDefault="004D3873" w:rsidP="004D3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1. Увеличение численности участников </w:t>
      </w:r>
      <w:proofErr w:type="spellStart"/>
      <w:r w:rsidRPr="00AE6EDB">
        <w:rPr>
          <w:rFonts w:ascii="Times New Roman" w:hAnsi="Times New Roman" w:cs="Times New Roman"/>
          <w:spacing w:val="-4"/>
          <w:sz w:val="28"/>
          <w:szCs w:val="28"/>
        </w:rPr>
        <w:t>культурно-досуговых</w:t>
      </w:r>
      <w:proofErr w:type="spellEnd"/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мероприятий: </w:t>
      </w:r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AE6EDB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 = 7.3/7,2*100% = 101,4%</w:t>
      </w:r>
      <w:proofErr w:type="gramStart"/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 ;</w:t>
      </w:r>
      <w:proofErr w:type="gramEnd"/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2.  Доля детей, принимающих участие в </w:t>
      </w:r>
      <w:proofErr w:type="spellStart"/>
      <w:r w:rsidRPr="00AE6EDB">
        <w:rPr>
          <w:rFonts w:ascii="Times New Roman" w:hAnsi="Times New Roman" w:cs="Times New Roman"/>
          <w:spacing w:val="-4"/>
          <w:sz w:val="28"/>
          <w:szCs w:val="28"/>
        </w:rPr>
        <w:t>культурно-досуговых</w:t>
      </w:r>
      <w:proofErr w:type="spellEnd"/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мероприятий, от общей численности детей:  S</w:t>
      </w:r>
      <w:r w:rsidRPr="00AE6EDB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 = 45/40*100%=112,5 % .</w:t>
      </w:r>
    </w:p>
    <w:p w:rsidR="004D3873" w:rsidRPr="00AE6EDB" w:rsidRDefault="004D3873" w:rsidP="004D38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3. Количество посещений библиотеки (на 1 жителя в год)</w:t>
      </w:r>
    </w:p>
    <w:p w:rsidR="004D3873" w:rsidRPr="00AE6EDB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6E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6EDB">
        <w:rPr>
          <w:rFonts w:ascii="Times New Roman" w:hAnsi="Times New Roman" w:cs="Times New Roman"/>
          <w:sz w:val="28"/>
          <w:szCs w:val="28"/>
        </w:rPr>
        <w:t>=16</w:t>
      </w:r>
      <w:proofErr w:type="gramStart"/>
      <w:r w:rsidRPr="00AE6EDB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AE6EDB">
        <w:rPr>
          <w:rFonts w:ascii="Times New Roman" w:hAnsi="Times New Roman" w:cs="Times New Roman"/>
          <w:sz w:val="28"/>
          <w:szCs w:val="28"/>
        </w:rPr>
        <w:t>/16,3*100% =100,0 %  (100%)</w:t>
      </w:r>
    </w:p>
    <w:p w:rsidR="004D3873" w:rsidRPr="00AE6EDB" w:rsidRDefault="004D3873" w:rsidP="004D38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4.</w:t>
      </w:r>
      <w:r w:rsidRPr="00AE6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6EDB">
        <w:rPr>
          <w:rFonts w:ascii="Times New Roman" w:hAnsi="Times New Roman" w:cs="Times New Roman"/>
          <w:sz w:val="28"/>
          <w:szCs w:val="28"/>
        </w:rPr>
        <w:t>Среднее число книговыдач в расчете на 1 человека в год</w:t>
      </w:r>
    </w:p>
    <w:p w:rsidR="004D3873" w:rsidRPr="00AE6EDB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6ED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6EDB">
        <w:rPr>
          <w:rFonts w:ascii="Times New Roman" w:hAnsi="Times New Roman" w:cs="Times New Roman"/>
          <w:sz w:val="28"/>
          <w:szCs w:val="28"/>
        </w:rPr>
        <w:t>=23</w:t>
      </w:r>
      <w:proofErr w:type="gramStart"/>
      <w:r w:rsidRPr="00AE6EDB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AE6EDB">
        <w:rPr>
          <w:rFonts w:ascii="Times New Roman" w:hAnsi="Times New Roman" w:cs="Times New Roman"/>
          <w:sz w:val="28"/>
          <w:szCs w:val="28"/>
        </w:rPr>
        <w:t xml:space="preserve">/23,2*100%= 100,43%  (100%)  </w:t>
      </w:r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5. Уровень удовлетворенности жителей Макарьевского сельсовета качеством предоставления муниципальных услуг в сфере культуры: </w:t>
      </w:r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  <w:lang w:val="en-US"/>
        </w:rPr>
        <w:t>S5 = 90/85*100%=105</w:t>
      </w:r>
      <w:proofErr w:type="gramStart"/>
      <w:r w:rsidRPr="00AE6EDB">
        <w:rPr>
          <w:rFonts w:ascii="Times New Roman" w:hAnsi="Times New Roman" w:cs="Times New Roman"/>
          <w:spacing w:val="-4"/>
          <w:sz w:val="28"/>
          <w:szCs w:val="28"/>
          <w:lang w:val="en-US"/>
        </w:rPr>
        <w:t>,88</w:t>
      </w:r>
      <w:proofErr w:type="gramEnd"/>
      <w:r w:rsidRPr="00AE6EDB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% ;</w:t>
      </w:r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(1/m)*</w:t>
      </w:r>
      <w:r w:rsidRPr="00AE6EDB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(S</w:t>
      </w:r>
      <w:r w:rsidRPr="00AE6ED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) = (1/5)* (100+100+100+100+100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)=</w:t>
      </w:r>
      <w:proofErr w:type="gram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100%             </w:t>
      </w:r>
    </w:p>
    <w:p w:rsidR="004D3873" w:rsidRPr="00AE6EDB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=5</w:t>
      </w:r>
    </w:p>
    <w:p w:rsidR="004D3873" w:rsidRPr="00AE6EDB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EDB">
        <w:rPr>
          <w:rFonts w:ascii="Times New Roman" w:hAnsi="Times New Roman" w:cs="Times New Roman"/>
          <w:sz w:val="28"/>
          <w:szCs w:val="28"/>
        </w:rPr>
        <w:t>где</w:t>
      </w:r>
      <w:r w:rsidRPr="00AE6E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D3873" w:rsidRPr="00AE6EDB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4D3873" w:rsidRPr="00AE6EDB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D3873" w:rsidRPr="00AE6EDB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6E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E6ED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AE6EDB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4D3873" w:rsidRPr="00AE6EDB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sym w:font="Symbol" w:char="F0E5"/>
      </w:r>
      <w:r w:rsidRPr="00AE6EDB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4D3873" w:rsidRPr="00AE6EDB" w:rsidRDefault="004D3873" w:rsidP="004D3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873" w:rsidRPr="00AE6EDB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4D3873" w:rsidRPr="00AE6EDB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873" w:rsidRPr="00AE6EDB" w:rsidRDefault="004D3873" w:rsidP="004D38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</w:rPr>
        <w:t>Fin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 xml:space="preserve"> = K/ L 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 xml:space="preserve"> 100%,</w:t>
      </w:r>
    </w:p>
    <w:p w:rsidR="004D3873" w:rsidRPr="00AE6EDB" w:rsidRDefault="004D3873" w:rsidP="004D3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4D3873" w:rsidRPr="00AE6EDB" w:rsidRDefault="004D3873" w:rsidP="004D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4D3873" w:rsidRPr="00AE6EDB" w:rsidRDefault="004D3873" w:rsidP="004D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D3873" w:rsidRPr="00AE6EDB" w:rsidRDefault="004D3873" w:rsidP="004D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D3873" w:rsidRPr="00AE6EDB" w:rsidRDefault="004D3873" w:rsidP="004D387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AE6EDB">
        <w:rPr>
          <w:rFonts w:ascii="Times New Roman" w:hAnsi="Times New Roman" w:cs="Times New Roman"/>
          <w:b/>
          <w:sz w:val="28"/>
          <w:szCs w:val="28"/>
        </w:rPr>
        <w:t xml:space="preserve"> = 3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</w:rPr>
        <w:t>,6</w:t>
      </w:r>
      <w:proofErr w:type="gramEnd"/>
      <w:r w:rsidRPr="00AE6EDB">
        <w:rPr>
          <w:rFonts w:ascii="Times New Roman" w:hAnsi="Times New Roman" w:cs="Times New Roman"/>
          <w:b/>
          <w:sz w:val="28"/>
          <w:szCs w:val="28"/>
        </w:rPr>
        <w:t>/3,6*100%=100 %</w:t>
      </w:r>
    </w:p>
    <w:p w:rsidR="004D3873" w:rsidRPr="00AE6EDB" w:rsidRDefault="004D3873" w:rsidP="004D387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873" w:rsidRPr="00AE6EDB" w:rsidRDefault="004D3873" w:rsidP="004D387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D3873" w:rsidRPr="00AE6EDB" w:rsidRDefault="004D3873" w:rsidP="004D38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4D3873" w:rsidRPr="00AE6EDB" w:rsidTr="004E5614">
        <w:tc>
          <w:tcPr>
            <w:tcW w:w="4707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4D3873" w:rsidRPr="00AE6EDB" w:rsidRDefault="004D3873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Mp</w:t>
            </w:r>
            <w:proofErr w:type="spellEnd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D3873" w:rsidRPr="00AE6EDB" w:rsidRDefault="004D3873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Mf</w:t>
            </w:r>
            <w:proofErr w:type="spellEnd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D3873" w:rsidRPr="00AE6EDB" w:rsidTr="004E5614">
        <w:tc>
          <w:tcPr>
            <w:tcW w:w="4707" w:type="dxa"/>
          </w:tcPr>
          <w:p w:rsidR="004D3873" w:rsidRPr="00AE6EDB" w:rsidRDefault="004D3873" w:rsidP="004E56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873" w:rsidRPr="00AE6EDB" w:rsidTr="004E5614">
        <w:tc>
          <w:tcPr>
            <w:tcW w:w="4707" w:type="dxa"/>
          </w:tcPr>
          <w:p w:rsidR="004D3873" w:rsidRPr="00AE6EDB" w:rsidRDefault="004D3873" w:rsidP="004E56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и проведение праздника  «День Победы», 23 февраля</w:t>
            </w:r>
          </w:p>
        </w:tc>
        <w:tc>
          <w:tcPr>
            <w:tcW w:w="2268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873" w:rsidRPr="00AE6EDB" w:rsidTr="004E5614">
        <w:tc>
          <w:tcPr>
            <w:tcW w:w="4707" w:type="dxa"/>
          </w:tcPr>
          <w:p w:rsidR="004D3873" w:rsidRPr="00AE6EDB" w:rsidRDefault="004D3873" w:rsidP="004E56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873" w:rsidRPr="00AE6EDB" w:rsidTr="004E5614">
        <w:tc>
          <w:tcPr>
            <w:tcW w:w="4707" w:type="dxa"/>
          </w:tcPr>
          <w:p w:rsidR="004D3873" w:rsidRPr="00AE6EDB" w:rsidRDefault="004D3873" w:rsidP="004E56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873" w:rsidRPr="00AE6EDB" w:rsidTr="004E5614">
        <w:tc>
          <w:tcPr>
            <w:tcW w:w="4707" w:type="dxa"/>
          </w:tcPr>
          <w:p w:rsidR="004D3873" w:rsidRPr="00AE6EDB" w:rsidRDefault="004D3873" w:rsidP="004E56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873" w:rsidRPr="00AE6EDB" w:rsidTr="004E5614">
        <w:tc>
          <w:tcPr>
            <w:tcW w:w="4707" w:type="dxa"/>
          </w:tcPr>
          <w:p w:rsidR="004D3873" w:rsidRPr="00AE6EDB" w:rsidRDefault="004D3873" w:rsidP="004E56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873" w:rsidRPr="00AE6EDB" w:rsidTr="004E5614">
        <w:tc>
          <w:tcPr>
            <w:tcW w:w="4707" w:type="dxa"/>
          </w:tcPr>
          <w:p w:rsidR="004D3873" w:rsidRPr="00AE6EDB" w:rsidRDefault="004D3873" w:rsidP="004E561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4" w:type="dxa"/>
          </w:tcPr>
          <w:p w:rsidR="004D3873" w:rsidRPr="00AE6EDB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3873" w:rsidRPr="00AE6EDB" w:rsidRDefault="004D3873" w:rsidP="004D38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=Mf / Mp x 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kl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 100%=5/6*0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,9</w:t>
      </w:r>
      <w:proofErr w:type="gram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*100%=75%</w:t>
      </w:r>
    </w:p>
    <w:p w:rsidR="004D3873" w:rsidRPr="00AE6EDB" w:rsidRDefault="004D3873" w:rsidP="004D3873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4D3873" w:rsidRPr="00AE6EDB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D3873" w:rsidRPr="00AE6EDB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D3873" w:rsidRPr="00AE6EDB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D3873" w:rsidRPr="00AE6EDB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6EDB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</w:t>
      </w:r>
      <w:r w:rsidRPr="00AE6EDB">
        <w:rPr>
          <w:rFonts w:ascii="Times New Roman" w:hAnsi="Times New Roman" w:cs="Times New Roman"/>
          <w:sz w:val="28"/>
          <w:szCs w:val="28"/>
        </w:rPr>
        <w:lastRenderedPageBreak/>
        <w:t xml:space="preserve">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AE6ED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AE6E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4D3873" w:rsidRPr="00AE6EDB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6EDB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AE6ED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AE6E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4D3873" w:rsidRPr="00AE6EDB" w:rsidRDefault="004D3873" w:rsidP="004D38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3873" w:rsidRPr="00AE6EDB" w:rsidRDefault="004D3873" w:rsidP="004D387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D3873" w:rsidRPr="00AE6EDB" w:rsidRDefault="004D3873" w:rsidP="004D387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AE6E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4D3873" w:rsidRPr="00AE6EDB" w:rsidRDefault="004D3873" w:rsidP="004D387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D3873" w:rsidRPr="00AE6EDB" w:rsidRDefault="004D3873" w:rsidP="004D3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AE6EDB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>*0,5+</w:t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AE6EDB">
        <w:rPr>
          <w:rFonts w:ascii="Times New Roman" w:hAnsi="Times New Roman" w:cs="Times New Roman"/>
          <w:b/>
          <w:sz w:val="28"/>
          <w:szCs w:val="28"/>
        </w:rPr>
        <w:t>*0,25+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>*0,25)=(100*0,5+100*0,25+75*0,25)=93,75%</w:t>
      </w:r>
    </w:p>
    <w:p w:rsidR="004D3873" w:rsidRPr="00AE6EDB" w:rsidRDefault="004D3873" w:rsidP="004D387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4D3873" w:rsidRPr="00AE6EDB" w:rsidRDefault="004D3873" w:rsidP="004D387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4D3873" w:rsidRDefault="004D3873" w:rsidP="00AE6ED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EDB">
        <w:rPr>
          <w:rFonts w:ascii="Times New Roman" w:hAnsi="Times New Roman" w:cs="Times New Roman"/>
          <w:b/>
          <w:i/>
          <w:sz w:val="28"/>
          <w:szCs w:val="28"/>
        </w:rPr>
        <w:t xml:space="preserve">Вывод: в 2024 году муниципальная программа реализована с высоким уровнем эффективности  93,75 %  (90% и более). </w:t>
      </w:r>
    </w:p>
    <w:p w:rsidR="00AE6EDB" w:rsidRPr="00AE6EDB" w:rsidRDefault="00AE6EDB" w:rsidP="00AE6ED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67E" w:rsidRPr="00AE6EDB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AE6EDB">
        <w:rPr>
          <w:szCs w:val="28"/>
        </w:rPr>
        <w:t xml:space="preserve">Муниципальная программа </w:t>
      </w:r>
    </w:p>
    <w:p w:rsidR="001D0B34" w:rsidRPr="00AE6EDB" w:rsidRDefault="00E3367E" w:rsidP="001D0B3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</w:rPr>
        <w:t xml:space="preserve"> «Обеспечение первичных мер пожарной безопасности  на территории Макарьевского сельс</w:t>
      </w:r>
      <w:r w:rsidR="004E5614">
        <w:rPr>
          <w:rFonts w:ascii="Times New Roman" w:hAnsi="Times New Roman" w:cs="Times New Roman"/>
          <w:b/>
          <w:sz w:val="28"/>
          <w:szCs w:val="28"/>
        </w:rPr>
        <w:t>овета на 2023-2027</w:t>
      </w:r>
      <w:r w:rsidR="001D0B34" w:rsidRPr="00AE6E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D3873" w:rsidRPr="00AE6EDB">
        <w:rPr>
          <w:rFonts w:ascii="Times New Roman" w:hAnsi="Times New Roman" w:cs="Times New Roman"/>
          <w:b/>
          <w:sz w:val="28"/>
          <w:szCs w:val="28"/>
        </w:rPr>
        <w:t>ы» за 2024</w:t>
      </w:r>
      <w:r w:rsidRPr="00AE6E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0B34" w:rsidRPr="00AE6E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6306" w:rsidRDefault="00EF6306" w:rsidP="004D3873">
      <w:pPr>
        <w:pStyle w:val="a3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степени достижения целей и решения задач программы: </w:t>
      </w:r>
    </w:p>
    <w:p w:rsidR="00940AC7" w:rsidRPr="00940AC7" w:rsidRDefault="00940AC7" w:rsidP="00940AC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40A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0AC7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proofErr w:type="gram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40A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>/</w:t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940A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b/>
          <w:sz w:val="28"/>
          <w:szCs w:val="28"/>
        </w:rPr>
        <w:t xml:space="preserve">)*100% </w:t>
      </w:r>
      <w:r w:rsidRPr="00940AC7">
        <w:rPr>
          <w:rFonts w:ascii="Times New Roman" w:hAnsi="Times New Roman" w:cs="Times New Roman"/>
          <w:sz w:val="28"/>
          <w:szCs w:val="28"/>
        </w:rPr>
        <w:t>где:</w:t>
      </w:r>
    </w:p>
    <w:p w:rsidR="00940AC7" w:rsidRPr="00940AC7" w:rsidRDefault="00940AC7" w:rsidP="00940A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940AC7" w:rsidRPr="00940AC7" w:rsidRDefault="00940AC7" w:rsidP="00940A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0A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sz w:val="28"/>
          <w:szCs w:val="28"/>
        </w:rPr>
        <w:t xml:space="preserve"> = (</w:t>
      </w:r>
      <w:r w:rsidRPr="00940AC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40A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40AC7" w:rsidRPr="00940AC7" w:rsidRDefault="00940AC7" w:rsidP="00940A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AC7">
        <w:rPr>
          <w:rFonts w:ascii="Times New Roman" w:hAnsi="Times New Roman" w:cs="Times New Roman"/>
          <w:spacing w:val="-4"/>
          <w:sz w:val="28"/>
          <w:szCs w:val="28"/>
        </w:rPr>
        <w:t xml:space="preserve">1. Количество пожаров на территории Макарьевского сельсовета: 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AC7"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940AC7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940AC7">
        <w:rPr>
          <w:rFonts w:ascii="Times New Roman" w:hAnsi="Times New Roman" w:cs="Times New Roman"/>
          <w:spacing w:val="-4"/>
          <w:sz w:val="28"/>
          <w:szCs w:val="28"/>
        </w:rPr>
        <w:t xml:space="preserve"> = (0/0)*100% = 100 %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AC7">
        <w:rPr>
          <w:rFonts w:ascii="Times New Roman" w:hAnsi="Times New Roman" w:cs="Times New Roman"/>
          <w:spacing w:val="-4"/>
          <w:sz w:val="28"/>
          <w:szCs w:val="28"/>
        </w:rPr>
        <w:t>2. Количество населения пострадавшего при пожаре: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AC7">
        <w:rPr>
          <w:rFonts w:ascii="Times New Roman" w:hAnsi="Times New Roman" w:cs="Times New Roman"/>
          <w:spacing w:val="-4"/>
          <w:sz w:val="28"/>
          <w:szCs w:val="28"/>
        </w:rPr>
        <w:t xml:space="preserve"> S</w:t>
      </w:r>
      <w:r w:rsidRPr="00940AC7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940AC7">
        <w:rPr>
          <w:rFonts w:ascii="Times New Roman" w:hAnsi="Times New Roman" w:cs="Times New Roman"/>
          <w:spacing w:val="-4"/>
          <w:sz w:val="28"/>
          <w:szCs w:val="28"/>
        </w:rPr>
        <w:t xml:space="preserve"> = (0/0)*100% = 100% 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AC7">
        <w:rPr>
          <w:rFonts w:ascii="Times New Roman" w:hAnsi="Times New Roman" w:cs="Times New Roman"/>
          <w:spacing w:val="-4"/>
          <w:sz w:val="28"/>
          <w:szCs w:val="28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AC7">
        <w:rPr>
          <w:rFonts w:ascii="Times New Roman" w:hAnsi="Times New Roman" w:cs="Times New Roman"/>
          <w:spacing w:val="-4"/>
          <w:sz w:val="28"/>
          <w:szCs w:val="28"/>
        </w:rPr>
        <w:t>S3 = (65/60)*100% = 100%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0AC7">
        <w:rPr>
          <w:rFonts w:ascii="Times New Roman" w:hAnsi="Times New Roman" w:cs="Times New Roman"/>
          <w:spacing w:val="-4"/>
          <w:sz w:val="28"/>
          <w:szCs w:val="28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940AC7">
        <w:rPr>
          <w:rFonts w:ascii="Times New Roman" w:hAnsi="Times New Roman" w:cs="Times New Roman"/>
          <w:spacing w:val="-4"/>
          <w:sz w:val="28"/>
          <w:szCs w:val="28"/>
          <w:lang w:val="en-US"/>
        </w:rPr>
        <w:t>S4 = (100/80)*100% = 100%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Cel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(1/m)*</w:t>
      </w:r>
      <w:r w:rsidRPr="00940AC7">
        <w:rPr>
          <w:rFonts w:ascii="Times New Roman" w:hAnsi="Times New Roman" w:cs="Times New Roman"/>
          <w:b/>
          <w:sz w:val="28"/>
          <w:szCs w:val="28"/>
        </w:rPr>
        <w:sym w:font="Symbol" w:char="00E5"/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(S</w:t>
      </w:r>
      <w:r w:rsidRPr="00940A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) = (1/</w:t>
      </w:r>
      <w:proofErr w:type="gram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4 )</w:t>
      </w:r>
      <w:proofErr w:type="gram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(100+100+100+100)= 100%             </w:t>
      </w:r>
    </w:p>
    <w:p w:rsidR="00940AC7" w:rsidRPr="00940AC7" w:rsidRDefault="00940AC7" w:rsidP="00940A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=4</w:t>
      </w:r>
    </w:p>
    <w:p w:rsidR="00940AC7" w:rsidRPr="00940AC7" w:rsidRDefault="00940AC7" w:rsidP="0094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0AC7">
        <w:rPr>
          <w:rFonts w:ascii="Times New Roman" w:hAnsi="Times New Roman" w:cs="Times New Roman"/>
          <w:sz w:val="28"/>
          <w:szCs w:val="28"/>
        </w:rPr>
        <w:t>где</w:t>
      </w:r>
      <w:r w:rsidRPr="00940AC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0AC7" w:rsidRPr="00940AC7" w:rsidRDefault="00940AC7" w:rsidP="0094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940AC7" w:rsidRPr="00940AC7" w:rsidRDefault="00940AC7" w:rsidP="0094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40AC7" w:rsidRPr="00940AC7" w:rsidRDefault="00940AC7" w:rsidP="0094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40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40AC7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40AC7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940AC7" w:rsidRPr="00940AC7" w:rsidRDefault="00940AC7" w:rsidP="0094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sym w:font="Symbol" w:char="00E5"/>
      </w:r>
      <w:r w:rsidRPr="00940AC7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940AC7" w:rsidRPr="00940AC7" w:rsidRDefault="00940AC7" w:rsidP="00940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940AC7" w:rsidRPr="00940AC7" w:rsidRDefault="00940AC7" w:rsidP="00940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AC7" w:rsidRPr="00940AC7" w:rsidRDefault="00940AC7" w:rsidP="00940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b/>
          <w:sz w:val="28"/>
          <w:szCs w:val="28"/>
        </w:rPr>
        <w:t>Fin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 xml:space="preserve"> = K/ L </w:t>
      </w:r>
      <w:proofErr w:type="spellStart"/>
      <w:r w:rsidRPr="00940AC7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 xml:space="preserve"> 100%,</w:t>
      </w:r>
    </w:p>
    <w:p w:rsidR="00940AC7" w:rsidRPr="00940AC7" w:rsidRDefault="00940AC7" w:rsidP="00940AC7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где:</w:t>
      </w:r>
    </w:p>
    <w:p w:rsidR="00940AC7" w:rsidRPr="00940AC7" w:rsidRDefault="00940AC7" w:rsidP="0094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940AC7" w:rsidRPr="00940AC7" w:rsidRDefault="00940AC7" w:rsidP="0094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940AC7" w:rsidRPr="00940AC7" w:rsidRDefault="00940AC7" w:rsidP="0094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40AC7" w:rsidRPr="00940AC7" w:rsidRDefault="00940AC7" w:rsidP="00940AC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0AC7">
        <w:rPr>
          <w:rFonts w:ascii="Times New Roman" w:hAnsi="Times New Roman" w:cs="Times New Roman"/>
          <w:b/>
          <w:sz w:val="28"/>
          <w:szCs w:val="28"/>
        </w:rPr>
        <w:t xml:space="preserve"> = 17,063/17,063*100%=100 %</w:t>
      </w:r>
    </w:p>
    <w:p w:rsidR="00940AC7" w:rsidRPr="00940AC7" w:rsidRDefault="00940AC7" w:rsidP="0094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0AC7" w:rsidRPr="00940AC7" w:rsidRDefault="00940AC7" w:rsidP="00940A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40AC7" w:rsidRPr="00940AC7" w:rsidRDefault="00940AC7" w:rsidP="00940A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2024 году:</w:t>
            </w:r>
          </w:p>
          <w:p w:rsidR="00940AC7" w:rsidRPr="00940AC7" w:rsidRDefault="00940AC7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940AC7" w:rsidRPr="00940AC7" w:rsidRDefault="00940AC7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рабочем состоянии и установка новых </w:t>
            </w:r>
            <w:r w:rsidRPr="0094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пожарных гидрантов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водоисточники</w:t>
            </w:r>
            <w:proofErr w:type="spellEnd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пожарной сигнализации в здании Администрации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proofErr w:type="gramEnd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 причинах их возникновения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AC7" w:rsidRPr="00940AC7" w:rsidTr="004E5614">
        <w:tc>
          <w:tcPr>
            <w:tcW w:w="594" w:type="dxa"/>
          </w:tcPr>
          <w:p w:rsidR="00940AC7" w:rsidRPr="00940AC7" w:rsidRDefault="00940AC7" w:rsidP="004E5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940AC7" w:rsidRPr="00940AC7" w:rsidRDefault="00940AC7" w:rsidP="004E5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940AC7" w:rsidRPr="00940AC7" w:rsidRDefault="00940AC7" w:rsidP="004E5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40AC7" w:rsidRPr="00940AC7" w:rsidRDefault="00940AC7" w:rsidP="00940A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40AC7" w:rsidRPr="00940AC7" w:rsidRDefault="00940AC7" w:rsidP="00940A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=Mf / Mp x </w:t>
      </w: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kl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 100%=13/18*0</w:t>
      </w:r>
      <w:proofErr w:type="gram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,9</w:t>
      </w:r>
      <w:proofErr w:type="gram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*100%=65%</w:t>
      </w:r>
    </w:p>
    <w:p w:rsidR="00940AC7" w:rsidRPr="00940AC7" w:rsidRDefault="00940AC7" w:rsidP="00940AC7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где:</w:t>
      </w:r>
    </w:p>
    <w:p w:rsidR="00940AC7" w:rsidRPr="00940AC7" w:rsidRDefault="00940AC7" w:rsidP="00940AC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</w:rPr>
        <w:lastRenderedPageBreak/>
        <w:t>Mer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940AC7" w:rsidRPr="00940AC7" w:rsidRDefault="00940AC7" w:rsidP="00940AC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940AC7" w:rsidRPr="00940AC7" w:rsidRDefault="00940AC7" w:rsidP="00940AC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940AC7" w:rsidRPr="00940AC7" w:rsidRDefault="00940AC7" w:rsidP="00940AC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0AC7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0" w:history="1">
        <w:r w:rsidRPr="00940AC7">
          <w:rPr>
            <w:rStyle w:val="af5"/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40A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940AC7" w:rsidRPr="00940AC7" w:rsidRDefault="00940AC7" w:rsidP="00940AC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0AC7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1" w:history="1">
        <w:r w:rsidRPr="00940AC7">
          <w:rPr>
            <w:rStyle w:val="af5"/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40A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940AC7" w:rsidRPr="00940AC7" w:rsidRDefault="00940AC7" w:rsidP="00940A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0AC7" w:rsidRPr="00940AC7" w:rsidRDefault="00940AC7" w:rsidP="00940AC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40AC7" w:rsidRPr="00940AC7" w:rsidRDefault="00940AC7" w:rsidP="00940AC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программы: </w:t>
      </w:r>
    </w:p>
    <w:p w:rsidR="00940AC7" w:rsidRPr="00940AC7" w:rsidRDefault="00940AC7" w:rsidP="00940AC7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0AC7" w:rsidRPr="00940AC7" w:rsidRDefault="00940AC7" w:rsidP="00940A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40AC7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>*0,5+</w:t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0AC7">
        <w:rPr>
          <w:rFonts w:ascii="Times New Roman" w:hAnsi="Times New Roman" w:cs="Times New Roman"/>
          <w:b/>
          <w:sz w:val="28"/>
          <w:szCs w:val="28"/>
        </w:rPr>
        <w:t>*0,25+</w:t>
      </w: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>*0,25)=(100*0,5+100*0,25+65*0,25)=91,25%</w:t>
      </w:r>
    </w:p>
    <w:p w:rsidR="00940AC7" w:rsidRPr="00940AC7" w:rsidRDefault="00940AC7" w:rsidP="00940AC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где:</w:t>
      </w:r>
    </w:p>
    <w:p w:rsidR="00940AC7" w:rsidRPr="00940AC7" w:rsidRDefault="00940AC7" w:rsidP="00940AC7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940AC7" w:rsidRDefault="00940AC7" w:rsidP="00940A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</w:rPr>
        <w:t>В 2024 году муниципальная программа реализована  с высоким уровнем эффективности  91,25% (90% и более).</w:t>
      </w:r>
      <w:r w:rsidRPr="00940A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0AC7" w:rsidRPr="00940AC7" w:rsidRDefault="00940AC7" w:rsidP="00940A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67E" w:rsidRPr="00940AC7" w:rsidRDefault="00E3367E" w:rsidP="0006273D">
      <w:pPr>
        <w:pStyle w:val="5"/>
        <w:numPr>
          <w:ilvl w:val="0"/>
          <w:numId w:val="32"/>
        </w:numPr>
        <w:ind w:left="360"/>
        <w:rPr>
          <w:szCs w:val="28"/>
          <w:u w:val="single"/>
        </w:rPr>
      </w:pPr>
      <w:r w:rsidRPr="00940AC7">
        <w:rPr>
          <w:szCs w:val="28"/>
        </w:rPr>
        <w:t xml:space="preserve">Муниципальная программа </w:t>
      </w:r>
    </w:p>
    <w:p w:rsidR="004D3873" w:rsidRPr="00940AC7" w:rsidRDefault="0028420E" w:rsidP="004D3873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C7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E3367E" w:rsidRPr="00940AC7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</w:t>
      </w:r>
      <w:r w:rsidRPr="00940AC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24E25" w:rsidRPr="00940AC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</w:t>
      </w:r>
      <w:r w:rsidRPr="00940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367E" w:rsidRPr="00940AC7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 на территории Макарье</w:t>
      </w:r>
      <w:r w:rsidR="004E5614">
        <w:rPr>
          <w:rFonts w:ascii="Times New Roman" w:eastAsia="Times New Roman" w:hAnsi="Times New Roman" w:cs="Times New Roman"/>
          <w:b/>
          <w:sz w:val="28"/>
          <w:szCs w:val="28"/>
        </w:rPr>
        <w:t>вского  сельсовета» на 2023-2027</w:t>
      </w:r>
      <w:r w:rsidR="00CF3121" w:rsidRPr="00940AC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по </w:t>
      </w:r>
      <w:r w:rsidR="004D3873" w:rsidRPr="00940AC7">
        <w:rPr>
          <w:rFonts w:ascii="Times New Roman" w:eastAsia="Times New Roman" w:hAnsi="Times New Roman" w:cs="Times New Roman"/>
          <w:b/>
          <w:sz w:val="28"/>
          <w:szCs w:val="28"/>
        </w:rPr>
        <w:t>итогам 2024</w:t>
      </w:r>
      <w:r w:rsidR="00E3367E" w:rsidRPr="00940AC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A83CA3" w:rsidRPr="00940AC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D3873" w:rsidRPr="00940AC7" w:rsidRDefault="00EF6306" w:rsidP="004D3873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0A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="004D3873" w:rsidRPr="00940AC7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4D3873" w:rsidRPr="00940AC7" w:rsidRDefault="004D3873" w:rsidP="004D38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40A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0AC7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proofErr w:type="gram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40A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>/</w:t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940A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b/>
          <w:sz w:val="28"/>
          <w:szCs w:val="28"/>
        </w:rPr>
        <w:t xml:space="preserve">)*100% </w:t>
      </w:r>
      <w:r w:rsidRPr="00940AC7">
        <w:rPr>
          <w:rFonts w:ascii="Times New Roman" w:hAnsi="Times New Roman" w:cs="Times New Roman"/>
          <w:sz w:val="28"/>
          <w:szCs w:val="28"/>
        </w:rPr>
        <w:t>где:</w:t>
      </w:r>
    </w:p>
    <w:p w:rsidR="004D3873" w:rsidRPr="00940AC7" w:rsidRDefault="004D3873" w:rsidP="004D3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D3873" w:rsidRPr="00940AC7" w:rsidRDefault="004D3873" w:rsidP="00940A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0A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sz w:val="28"/>
          <w:szCs w:val="28"/>
        </w:rPr>
        <w:t xml:space="preserve"> = (</w:t>
      </w:r>
      <w:r w:rsidRPr="00940AC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40A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1. Количество СМСП на территории сельсовета: S</w:t>
      </w:r>
      <w:r w:rsidRPr="00940A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0AC7">
        <w:rPr>
          <w:rFonts w:ascii="Times New Roman" w:hAnsi="Times New Roman" w:cs="Times New Roman"/>
          <w:sz w:val="28"/>
          <w:szCs w:val="28"/>
        </w:rPr>
        <w:t xml:space="preserve"> = 18/16*100%  = 100 %;</w:t>
      </w: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 xml:space="preserve">2.  Численность </w:t>
      </w:r>
      <w:proofErr w:type="gramStart"/>
      <w:r w:rsidRPr="00940AC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940AC7">
        <w:rPr>
          <w:rFonts w:ascii="Times New Roman" w:hAnsi="Times New Roman" w:cs="Times New Roman"/>
          <w:sz w:val="28"/>
          <w:szCs w:val="28"/>
        </w:rPr>
        <w:t xml:space="preserve"> в малом и среднем бизнесе:  S</w:t>
      </w:r>
      <w:r w:rsidRPr="00940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0AC7">
        <w:rPr>
          <w:rFonts w:ascii="Times New Roman" w:hAnsi="Times New Roman" w:cs="Times New Roman"/>
          <w:sz w:val="28"/>
          <w:szCs w:val="28"/>
        </w:rPr>
        <w:t xml:space="preserve"> = 30/28*100%  = 100 %;</w:t>
      </w: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lastRenderedPageBreak/>
        <w:t xml:space="preserve"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года):  S3 = 115/115,0*100%  = 100% </w:t>
      </w: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 xml:space="preserve">4. Количество вновь созданных рабочих мест (включая вновь зарегистрированных индивидуальных предпринимателей) на территории сельсовета: </w:t>
      </w: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0A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E561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E5614" w:rsidRPr="0012087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940AC7">
        <w:rPr>
          <w:rFonts w:ascii="Times New Roman" w:hAnsi="Times New Roman" w:cs="Times New Roman"/>
          <w:sz w:val="28"/>
          <w:szCs w:val="28"/>
          <w:lang w:val="en-US"/>
        </w:rPr>
        <w:t>/7*100</w:t>
      </w:r>
      <w:proofErr w:type="gramStart"/>
      <w:r w:rsidRPr="00940AC7">
        <w:rPr>
          <w:rFonts w:ascii="Times New Roman" w:hAnsi="Times New Roman" w:cs="Times New Roman"/>
          <w:sz w:val="28"/>
          <w:szCs w:val="28"/>
          <w:lang w:val="en-US"/>
        </w:rPr>
        <w:t>%  =</w:t>
      </w:r>
      <w:proofErr w:type="gramEnd"/>
      <w:r w:rsidRPr="00940A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614" w:rsidRPr="00120877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940AC7">
        <w:rPr>
          <w:rFonts w:ascii="Times New Roman" w:hAnsi="Times New Roman" w:cs="Times New Roman"/>
          <w:sz w:val="28"/>
          <w:szCs w:val="28"/>
          <w:lang w:val="en-US"/>
        </w:rPr>
        <w:t xml:space="preserve"> % </w:t>
      </w:r>
    </w:p>
    <w:p w:rsidR="004D3873" w:rsidRPr="00940AC7" w:rsidRDefault="004D3873" w:rsidP="004D38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4D3873" w:rsidRPr="00940AC7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(1/m)*</w:t>
      </w:r>
      <w:r w:rsidRPr="00940AC7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(S</w:t>
      </w:r>
      <w:r w:rsidRPr="00940A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4E5614">
        <w:rPr>
          <w:rFonts w:ascii="Times New Roman" w:hAnsi="Times New Roman" w:cs="Times New Roman"/>
          <w:b/>
          <w:sz w:val="28"/>
          <w:szCs w:val="28"/>
          <w:lang w:val="en-US"/>
        </w:rPr>
        <w:t>) = (1/</w:t>
      </w:r>
      <w:proofErr w:type="gramStart"/>
      <w:r w:rsidR="004E5614">
        <w:rPr>
          <w:rFonts w:ascii="Times New Roman" w:hAnsi="Times New Roman" w:cs="Times New Roman"/>
          <w:b/>
          <w:sz w:val="28"/>
          <w:szCs w:val="28"/>
          <w:lang w:val="en-US"/>
        </w:rPr>
        <w:t>4 )</w:t>
      </w:r>
      <w:proofErr w:type="gramEnd"/>
      <w:r w:rsidR="004E5614">
        <w:rPr>
          <w:rFonts w:ascii="Times New Roman" w:hAnsi="Times New Roman" w:cs="Times New Roman"/>
          <w:b/>
          <w:sz w:val="28"/>
          <w:szCs w:val="28"/>
          <w:lang w:val="en-US"/>
        </w:rPr>
        <w:t>* (100+100+100+1</w:t>
      </w:r>
      <w:r w:rsidR="004E5614" w:rsidRPr="00120877">
        <w:rPr>
          <w:rFonts w:ascii="Times New Roman" w:hAnsi="Times New Roman" w:cs="Times New Roman"/>
          <w:b/>
          <w:sz w:val="28"/>
          <w:szCs w:val="28"/>
          <w:lang w:val="en-US"/>
        </w:rPr>
        <w:t>00</w:t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)= </w:t>
      </w:r>
      <w:r w:rsidR="004E5614" w:rsidRPr="00120877">
        <w:rPr>
          <w:rFonts w:ascii="Times New Roman" w:hAnsi="Times New Roman" w:cs="Times New Roman"/>
          <w:b/>
          <w:sz w:val="28"/>
          <w:szCs w:val="28"/>
          <w:lang w:val="en-US"/>
        </w:rPr>
        <w:t>100</w:t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%             </w:t>
      </w:r>
    </w:p>
    <w:p w:rsidR="004D3873" w:rsidRPr="00940AC7" w:rsidRDefault="004D3873" w:rsidP="004D38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=4</w:t>
      </w:r>
    </w:p>
    <w:p w:rsidR="004D3873" w:rsidRPr="00940AC7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0AC7">
        <w:rPr>
          <w:rFonts w:ascii="Times New Roman" w:hAnsi="Times New Roman" w:cs="Times New Roman"/>
          <w:sz w:val="28"/>
          <w:szCs w:val="28"/>
        </w:rPr>
        <w:t>где</w:t>
      </w:r>
      <w:r w:rsidRPr="00940AC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D3873" w:rsidRPr="00940AC7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4D3873" w:rsidRPr="00940AC7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0A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AC7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D3873" w:rsidRPr="00940AC7" w:rsidRDefault="004D3873" w:rsidP="004D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40A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40AC7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40AC7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4D3873" w:rsidRPr="00940AC7" w:rsidRDefault="004D3873" w:rsidP="0094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sym w:font="Symbol" w:char="F0E5"/>
      </w:r>
      <w:r w:rsidRPr="00940AC7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873" w:rsidRPr="00940AC7" w:rsidRDefault="004D3873" w:rsidP="004D38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b/>
          <w:sz w:val="28"/>
          <w:szCs w:val="28"/>
        </w:rPr>
        <w:t>Fin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 xml:space="preserve"> = K/ L </w:t>
      </w:r>
      <w:proofErr w:type="spellStart"/>
      <w:r w:rsidRPr="00940AC7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 xml:space="preserve"> 100%,</w:t>
      </w:r>
    </w:p>
    <w:p w:rsidR="004D3873" w:rsidRPr="00940AC7" w:rsidRDefault="004D3873" w:rsidP="004D3873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где:</w:t>
      </w:r>
    </w:p>
    <w:p w:rsidR="004D3873" w:rsidRPr="00940AC7" w:rsidRDefault="004D3873" w:rsidP="004D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4D3873" w:rsidRPr="00940AC7" w:rsidRDefault="004D3873" w:rsidP="004D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D3873" w:rsidRPr="00940AC7" w:rsidRDefault="004D3873" w:rsidP="004D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D3873" w:rsidRPr="00940AC7" w:rsidRDefault="004D3873" w:rsidP="004D387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0AC7">
        <w:rPr>
          <w:rFonts w:ascii="Times New Roman" w:hAnsi="Times New Roman" w:cs="Times New Roman"/>
          <w:b/>
          <w:sz w:val="28"/>
          <w:szCs w:val="28"/>
        </w:rPr>
        <w:t xml:space="preserve"> = 0/2</w:t>
      </w:r>
      <w:proofErr w:type="gramStart"/>
      <w:r w:rsidRPr="00940AC7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940AC7">
        <w:rPr>
          <w:rFonts w:ascii="Times New Roman" w:hAnsi="Times New Roman" w:cs="Times New Roman"/>
          <w:b/>
          <w:sz w:val="28"/>
          <w:szCs w:val="28"/>
        </w:rPr>
        <w:t>*100%=0 %</w:t>
      </w: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73" w:rsidRPr="00940AC7" w:rsidRDefault="004D3873" w:rsidP="004D3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D3873" w:rsidRPr="00940AC7" w:rsidRDefault="004D3873" w:rsidP="004D38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4D3873" w:rsidRPr="00940AC7" w:rsidTr="004E5614">
        <w:tc>
          <w:tcPr>
            <w:tcW w:w="4707" w:type="dxa"/>
          </w:tcPr>
          <w:p w:rsidR="004D3873" w:rsidRPr="00940AC7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4D3873" w:rsidRPr="00940AC7" w:rsidRDefault="004D3873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Mp</w:t>
            </w:r>
            <w:proofErr w:type="spellEnd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D3873" w:rsidRPr="00940AC7" w:rsidRDefault="004D3873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Mf</w:t>
            </w:r>
            <w:proofErr w:type="spellEnd"/>
            <w:r w:rsidRPr="00940AC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D3873" w:rsidRPr="00940AC7" w:rsidTr="004E5614">
        <w:tc>
          <w:tcPr>
            <w:tcW w:w="4707" w:type="dxa"/>
          </w:tcPr>
          <w:p w:rsidR="004D3873" w:rsidRPr="00940AC7" w:rsidRDefault="004D3873" w:rsidP="004E56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Информационное сопровождение, направленное на формирование положительного образа предпринимателя и популяризацию предпринимательства в средствах </w:t>
            </w:r>
            <w:r w:rsidRPr="00940AC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массовой информации</w:t>
            </w:r>
          </w:p>
        </w:tc>
        <w:tc>
          <w:tcPr>
            <w:tcW w:w="2268" w:type="dxa"/>
          </w:tcPr>
          <w:p w:rsidR="004D3873" w:rsidRPr="00940AC7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4D3873" w:rsidRPr="00940AC7" w:rsidRDefault="004D3873" w:rsidP="004E5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D3873" w:rsidRPr="00940AC7" w:rsidRDefault="004D3873" w:rsidP="004D38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73" w:rsidRPr="00940AC7" w:rsidRDefault="004D3873" w:rsidP="004D38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=Mf / Mp x </w:t>
      </w: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kl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 100%=0/1*1*100%=0%</w:t>
      </w:r>
    </w:p>
    <w:p w:rsidR="004D3873" w:rsidRPr="00940AC7" w:rsidRDefault="004D3873" w:rsidP="004D3873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где:</w:t>
      </w:r>
    </w:p>
    <w:p w:rsidR="004D3873" w:rsidRPr="00940AC7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D3873" w:rsidRPr="00940AC7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D3873" w:rsidRPr="00940AC7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AC7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D3873" w:rsidRPr="00940AC7" w:rsidRDefault="004D3873" w:rsidP="004D387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0AC7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 w:rsidRPr="00940AC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40A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4D3873" w:rsidRPr="00940AC7" w:rsidRDefault="004D3873" w:rsidP="00940AC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0AC7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940AC7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940AC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40A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4D3873" w:rsidRPr="00940AC7" w:rsidRDefault="004D3873" w:rsidP="004D387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D3873" w:rsidRPr="00940AC7" w:rsidRDefault="004D3873" w:rsidP="004D387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C7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940A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4D3873" w:rsidRPr="00940AC7" w:rsidRDefault="004D3873" w:rsidP="004D387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D3873" w:rsidRPr="00940AC7" w:rsidRDefault="004D3873" w:rsidP="004D387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40AC7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940AC7">
        <w:rPr>
          <w:rFonts w:ascii="Times New Roman" w:hAnsi="Times New Roman" w:cs="Times New Roman"/>
          <w:b/>
          <w:sz w:val="28"/>
          <w:szCs w:val="28"/>
        </w:rPr>
        <w:t>*0,5+</w:t>
      </w:r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0AC7">
        <w:rPr>
          <w:rFonts w:ascii="Times New Roman" w:hAnsi="Times New Roman" w:cs="Times New Roman"/>
          <w:b/>
          <w:sz w:val="28"/>
          <w:szCs w:val="28"/>
        </w:rPr>
        <w:t>*0,25+</w:t>
      </w:r>
      <w:proofErr w:type="spellStart"/>
      <w:r w:rsidRPr="00940AC7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="004E5614">
        <w:rPr>
          <w:rFonts w:ascii="Times New Roman" w:hAnsi="Times New Roman" w:cs="Times New Roman"/>
          <w:b/>
          <w:sz w:val="28"/>
          <w:szCs w:val="28"/>
        </w:rPr>
        <w:t>*0,25)=(100</w:t>
      </w:r>
      <w:r w:rsidRPr="00940AC7">
        <w:rPr>
          <w:rFonts w:ascii="Times New Roman" w:hAnsi="Times New Roman" w:cs="Times New Roman"/>
          <w:b/>
          <w:sz w:val="28"/>
          <w:szCs w:val="28"/>
        </w:rPr>
        <w:t>*0,5+0*0,25+0*0,25)=</w:t>
      </w:r>
      <w:r w:rsidR="004E5614">
        <w:rPr>
          <w:rFonts w:ascii="Times New Roman" w:hAnsi="Times New Roman" w:cs="Times New Roman"/>
          <w:b/>
          <w:sz w:val="28"/>
          <w:szCs w:val="28"/>
        </w:rPr>
        <w:t>50</w:t>
      </w:r>
      <w:r w:rsidRPr="00940AC7">
        <w:rPr>
          <w:rFonts w:ascii="Times New Roman" w:hAnsi="Times New Roman" w:cs="Times New Roman"/>
          <w:b/>
          <w:sz w:val="28"/>
          <w:szCs w:val="28"/>
        </w:rPr>
        <w:t>%</w:t>
      </w:r>
    </w:p>
    <w:p w:rsidR="004D3873" w:rsidRPr="00940AC7" w:rsidRDefault="004D3873" w:rsidP="004D387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где:</w:t>
      </w:r>
    </w:p>
    <w:p w:rsidR="004D3873" w:rsidRPr="00940AC7" w:rsidRDefault="004D3873" w:rsidP="004D3873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7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EF6306" w:rsidRDefault="004D3873" w:rsidP="004D3873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AC7">
        <w:rPr>
          <w:rFonts w:ascii="Times New Roman" w:hAnsi="Times New Roman" w:cs="Times New Roman"/>
          <w:b/>
          <w:i/>
          <w:sz w:val="28"/>
          <w:szCs w:val="28"/>
        </w:rPr>
        <w:t>Вывод: в 2024 году муниципальная программа реализована с</w:t>
      </w:r>
      <w:r w:rsidR="004E5614">
        <w:rPr>
          <w:rFonts w:ascii="Times New Roman" w:hAnsi="Times New Roman" w:cs="Times New Roman"/>
          <w:b/>
          <w:i/>
          <w:sz w:val="28"/>
          <w:szCs w:val="28"/>
        </w:rPr>
        <w:t>о средним</w:t>
      </w:r>
      <w:r w:rsidRPr="00940AC7">
        <w:rPr>
          <w:rFonts w:ascii="Times New Roman" w:hAnsi="Times New Roman" w:cs="Times New Roman"/>
          <w:b/>
          <w:i/>
          <w:sz w:val="28"/>
          <w:szCs w:val="28"/>
        </w:rPr>
        <w:t xml:space="preserve"> уровнем </w:t>
      </w:r>
      <w:r w:rsidR="004E5614">
        <w:rPr>
          <w:rFonts w:ascii="Times New Roman" w:hAnsi="Times New Roman" w:cs="Times New Roman"/>
          <w:b/>
          <w:i/>
          <w:sz w:val="28"/>
          <w:szCs w:val="28"/>
        </w:rPr>
        <w:t>50</w:t>
      </w:r>
      <w:r w:rsidRPr="00940AC7">
        <w:rPr>
          <w:rFonts w:ascii="Times New Roman" w:hAnsi="Times New Roman" w:cs="Times New Roman"/>
          <w:b/>
          <w:i/>
          <w:sz w:val="28"/>
          <w:szCs w:val="28"/>
        </w:rPr>
        <w:t xml:space="preserve"> %  </w:t>
      </w:r>
      <w:proofErr w:type="gramStart"/>
      <w:r w:rsidRPr="00940AC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4E5614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Pr="00940AC7">
        <w:rPr>
          <w:rFonts w:ascii="Times New Roman" w:hAnsi="Times New Roman" w:cs="Times New Roman"/>
          <w:b/>
          <w:i/>
          <w:sz w:val="28"/>
          <w:szCs w:val="28"/>
        </w:rPr>
        <w:t xml:space="preserve">50% </w:t>
      </w:r>
      <w:r w:rsidR="004E5614">
        <w:rPr>
          <w:rFonts w:ascii="Times New Roman" w:hAnsi="Times New Roman" w:cs="Times New Roman"/>
          <w:b/>
          <w:i/>
          <w:sz w:val="28"/>
          <w:szCs w:val="28"/>
        </w:rPr>
        <w:t>до 90%</w:t>
      </w:r>
      <w:r w:rsidRPr="00940AC7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FC12AF" w:rsidRPr="00940AC7" w:rsidRDefault="00FC12AF" w:rsidP="004D3873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5E76" w:rsidRDefault="00FC12AF" w:rsidP="003E5E76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C12AF" w:rsidRPr="00FC12AF" w:rsidRDefault="00FC12AF" w:rsidP="003E5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</w:rPr>
        <w:t>«Профилактика преступлений и иных правонарушений на территории  Макарьевского сельсовета» на 2023- 2027 годы</w:t>
      </w:r>
    </w:p>
    <w:p w:rsidR="00FC12AF" w:rsidRPr="00FC12AF" w:rsidRDefault="00FC12AF" w:rsidP="00FC12AF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C12A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</w:p>
    <w:p w:rsidR="00FC12AF" w:rsidRPr="00FC12AF" w:rsidRDefault="00FC12AF" w:rsidP="00FC12A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C12A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FC12AF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proofErr w:type="gram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Fi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</w:rPr>
        <w:t>/</w:t>
      </w: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Pi</w:t>
      </w:r>
      <w:r w:rsidRPr="00FC12AF">
        <w:rPr>
          <w:rFonts w:ascii="Times New Roman" w:hAnsi="Times New Roman" w:cs="Times New Roman"/>
          <w:b/>
          <w:sz w:val="28"/>
          <w:szCs w:val="28"/>
        </w:rPr>
        <w:t xml:space="preserve">)*100% </w:t>
      </w:r>
      <w:r w:rsidRPr="00FC12AF">
        <w:rPr>
          <w:rFonts w:ascii="Times New Roman" w:hAnsi="Times New Roman" w:cs="Times New Roman"/>
          <w:sz w:val="28"/>
          <w:szCs w:val="28"/>
        </w:rPr>
        <w:t>где:</w:t>
      </w:r>
    </w:p>
    <w:p w:rsidR="00FC12AF" w:rsidRPr="00FC12AF" w:rsidRDefault="00FC12AF" w:rsidP="00FC12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FC12AF" w:rsidRPr="00FC12AF" w:rsidRDefault="00FC12AF" w:rsidP="00FC12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C12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sz w:val="28"/>
          <w:szCs w:val="28"/>
        </w:rPr>
        <w:t xml:space="preserve"> = (</w:t>
      </w:r>
      <w:r w:rsidRPr="00FC12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C12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FC12AF" w:rsidRPr="00FC12AF" w:rsidRDefault="00FC12AF" w:rsidP="00FC12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1. Уровень преступности (количество зарегистрированных преступлений за год): 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FC12AF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 = (0/6)*100% = 100 %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>2. Количество преступлений, совершенных несовершеннолетними в возрасте от 14 до 18 лет (за год): S</w:t>
      </w:r>
      <w:r w:rsidRPr="00FC12AF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 = (0/0)*100% =100% 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3. Доля молодых граждан в возрасте от 14 до 30 лет, вовлеченных в профилактические </w:t>
      </w:r>
      <w:proofErr w:type="spellStart"/>
      <w:r w:rsidRPr="00FC12AF">
        <w:rPr>
          <w:rFonts w:ascii="Times New Roman" w:hAnsi="Times New Roman" w:cs="Times New Roman"/>
          <w:spacing w:val="-4"/>
          <w:sz w:val="28"/>
          <w:szCs w:val="28"/>
        </w:rPr>
        <w:t>антинаркотические</w:t>
      </w:r>
      <w:proofErr w:type="spellEnd"/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мероприятия, по отношению к общей численности молодежи, проживающей на территории сельсовета: 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FC12AF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3</w:t>
      </w: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 = (18/18)*100% = 100% 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>4. Исключение фактов совершения террористических актов: S</w:t>
      </w:r>
      <w:r w:rsidRPr="00FC12AF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4</w:t>
      </w:r>
      <w:r w:rsidRPr="00FC12AF">
        <w:rPr>
          <w:rFonts w:ascii="Times New Roman" w:hAnsi="Times New Roman" w:cs="Times New Roman"/>
          <w:spacing w:val="-4"/>
          <w:sz w:val="28"/>
          <w:szCs w:val="28"/>
        </w:rPr>
        <w:t>=  0/0*100%=100%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FC12AF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5</w:t>
      </w: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 = (18/18)*100% = 100%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(1/m)*</w:t>
      </w:r>
      <w:r w:rsidRPr="00FC12AF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(S</w:t>
      </w:r>
      <w:r w:rsidRPr="00FC12A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) = (1/</w:t>
      </w:r>
      <w:proofErr w:type="gram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5 )</w:t>
      </w:r>
      <w:proofErr w:type="gram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* (100+100+100+100+100)= 100%</w:t>
      </w:r>
    </w:p>
    <w:p w:rsidR="00FC12AF" w:rsidRPr="00FC12AF" w:rsidRDefault="00FC12AF" w:rsidP="00FC12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=5</w:t>
      </w:r>
    </w:p>
    <w:p w:rsidR="00FC12AF" w:rsidRPr="00FC12AF" w:rsidRDefault="00FC12AF" w:rsidP="00FC1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12AF">
        <w:rPr>
          <w:rFonts w:ascii="Times New Roman" w:hAnsi="Times New Roman" w:cs="Times New Roman"/>
          <w:sz w:val="28"/>
          <w:szCs w:val="28"/>
        </w:rPr>
        <w:t>где</w:t>
      </w:r>
      <w:r w:rsidRPr="00FC12A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C12AF" w:rsidRPr="00FC12AF" w:rsidRDefault="00FC12AF" w:rsidP="00FC1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FC12AF" w:rsidRPr="00FC12AF" w:rsidRDefault="00FC12AF" w:rsidP="00FC1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C12AF" w:rsidRPr="00FC12AF" w:rsidRDefault="00FC12AF" w:rsidP="00FC1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C1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C12A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FC12AF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FC12AF" w:rsidRPr="00FC12AF" w:rsidRDefault="00FC12AF" w:rsidP="00FC1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sym w:font="Symbol" w:char="F0E5"/>
      </w:r>
      <w:r w:rsidRPr="00FC12AF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FC12AF" w:rsidRPr="00FC12AF" w:rsidRDefault="00FC12AF" w:rsidP="00FC1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2AF" w:rsidRPr="00FC12AF" w:rsidRDefault="00FC12AF" w:rsidP="00FC12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2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C12AF">
        <w:rPr>
          <w:rFonts w:ascii="Times New Roman" w:hAnsi="Times New Roman" w:cs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FC12AF" w:rsidRPr="00FC12AF" w:rsidRDefault="00FC12AF" w:rsidP="00FC12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2AF" w:rsidRPr="00FC12AF" w:rsidRDefault="00FC12AF" w:rsidP="00FC1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b/>
          <w:sz w:val="28"/>
          <w:szCs w:val="28"/>
        </w:rPr>
        <w:t>Fin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</w:rPr>
        <w:t xml:space="preserve"> = K/ L </w:t>
      </w:r>
      <w:proofErr w:type="spellStart"/>
      <w:r w:rsidRPr="00FC12AF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</w:rPr>
        <w:t xml:space="preserve"> 100%,</w:t>
      </w:r>
    </w:p>
    <w:p w:rsidR="00FC12AF" w:rsidRPr="00FC12AF" w:rsidRDefault="00FC12AF" w:rsidP="00FC12AF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где:</w:t>
      </w:r>
    </w:p>
    <w:p w:rsidR="00FC12AF" w:rsidRPr="00FC12AF" w:rsidRDefault="00FC12AF" w:rsidP="00FC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FC12AF" w:rsidRPr="00FC12AF" w:rsidRDefault="00FC12AF" w:rsidP="00FC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C12AF" w:rsidRPr="00FC12AF" w:rsidRDefault="00FC12AF" w:rsidP="00FC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C12AF" w:rsidRPr="00FC12AF" w:rsidRDefault="00FC12AF" w:rsidP="00FC12AF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FC12AF">
        <w:rPr>
          <w:rFonts w:ascii="Times New Roman" w:hAnsi="Times New Roman" w:cs="Times New Roman"/>
          <w:b/>
          <w:sz w:val="28"/>
          <w:szCs w:val="28"/>
        </w:rPr>
        <w:t xml:space="preserve"> = 0/5</w:t>
      </w:r>
      <w:proofErr w:type="gramStart"/>
      <w:r w:rsidRPr="00FC12AF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FC12AF">
        <w:rPr>
          <w:rFonts w:ascii="Times New Roman" w:hAnsi="Times New Roman" w:cs="Times New Roman"/>
          <w:b/>
          <w:sz w:val="28"/>
          <w:szCs w:val="28"/>
        </w:rPr>
        <w:t>*100%=0,0 %</w:t>
      </w:r>
    </w:p>
    <w:p w:rsidR="00FC12AF" w:rsidRPr="00FC12AF" w:rsidRDefault="00FC12AF" w:rsidP="00FC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12AF" w:rsidRPr="00FC12AF" w:rsidRDefault="00FC12AF" w:rsidP="00FC1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12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FC12AF">
        <w:rPr>
          <w:rFonts w:ascii="Times New Roman" w:hAnsi="Times New Roman" w:cs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</w:t>
      </w:r>
      <w:r w:rsidRPr="00FC12A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C12AF" w:rsidRPr="00FC12AF" w:rsidRDefault="00FC12AF" w:rsidP="00FC12AF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в 2024 году: «1» - </w:t>
            </w:r>
            <w:r w:rsidRPr="00FC1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выполнено;«0» - не выполнено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экстремистски</w:t>
            </w:r>
            <w:proofErr w:type="spellEnd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разъяснительной работы с </w:t>
            </w:r>
            <w:r w:rsidRPr="00FC1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ind w:hanging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ind w:hanging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12AF" w:rsidRPr="00FC12AF" w:rsidTr="004E1BE3">
        <w:tc>
          <w:tcPr>
            <w:tcW w:w="709" w:type="dxa"/>
            <w:tcBorders>
              <w:righ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C12AF" w:rsidRPr="00FC12AF" w:rsidRDefault="00FC12AF" w:rsidP="004E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FC12AF" w:rsidRPr="00FC12AF" w:rsidRDefault="00FC12AF" w:rsidP="004E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FC12AF" w:rsidRPr="00FC12AF" w:rsidRDefault="00FC12AF" w:rsidP="00FC12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=Mf / Mp x </w:t>
      </w:r>
      <w:proofErr w:type="spell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kl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 100%=12/13*1*100%=92</w:t>
      </w:r>
      <w:proofErr w:type="gram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,3</w:t>
      </w:r>
      <w:proofErr w:type="gram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%</w:t>
      </w:r>
    </w:p>
    <w:p w:rsidR="00FC12AF" w:rsidRPr="00FC12AF" w:rsidRDefault="00FC12AF" w:rsidP="00FC12AF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где:</w:t>
      </w:r>
    </w:p>
    <w:p w:rsidR="00FC12AF" w:rsidRPr="00FC12AF" w:rsidRDefault="00FC12AF" w:rsidP="00FC12AF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FC12AF" w:rsidRPr="00FC12AF" w:rsidRDefault="00FC12AF" w:rsidP="00FC12AF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FC12AF" w:rsidRPr="00FC12AF" w:rsidRDefault="00FC12AF" w:rsidP="00FC12AF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FC12AF" w:rsidRPr="00FC12AF" w:rsidRDefault="00FC12AF" w:rsidP="00FC12AF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12AF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FC12AF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FC12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FC12AF" w:rsidRPr="00FC12AF" w:rsidRDefault="00FC12AF" w:rsidP="00FC12AF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12AF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FC12AF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FC12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FC12AF" w:rsidRPr="00FC12AF" w:rsidRDefault="00FC12AF" w:rsidP="00FC12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2AF" w:rsidRPr="00FC12AF" w:rsidRDefault="00FC12AF" w:rsidP="00FC12A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2AF">
        <w:rPr>
          <w:rFonts w:ascii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C12AF" w:rsidRPr="00FC12AF" w:rsidRDefault="00FC12AF" w:rsidP="00FC12A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2AF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FC12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FC12AF" w:rsidRPr="00FC12AF" w:rsidRDefault="00FC12AF" w:rsidP="00FC12AF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C12AF" w:rsidRPr="00FC12AF" w:rsidRDefault="00FC12AF" w:rsidP="00FC1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FC12AF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</w:rPr>
        <w:t>*0,5+</w:t>
      </w: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FC12AF">
        <w:rPr>
          <w:rFonts w:ascii="Times New Roman" w:hAnsi="Times New Roman" w:cs="Times New Roman"/>
          <w:b/>
          <w:sz w:val="28"/>
          <w:szCs w:val="28"/>
        </w:rPr>
        <w:t>*0,25+</w:t>
      </w:r>
      <w:proofErr w:type="spell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</w:rPr>
        <w:t>*0,25)=(100*0,5+0,0*0,25+92,3*0,25)=73%</w:t>
      </w:r>
    </w:p>
    <w:p w:rsidR="00FC12AF" w:rsidRPr="00FC12AF" w:rsidRDefault="00FC12AF" w:rsidP="00FC12AF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где:</w:t>
      </w:r>
    </w:p>
    <w:p w:rsidR="00FC12AF" w:rsidRPr="00FC12AF" w:rsidRDefault="00FC12AF" w:rsidP="00FC12AF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FC12AF" w:rsidRPr="00FC12AF" w:rsidRDefault="00FC12AF" w:rsidP="00FC12A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</w:rPr>
        <w:t xml:space="preserve">Вывод: в 2024 году муниципальная программа реализована </w:t>
      </w:r>
      <w:proofErr w:type="gramStart"/>
      <w:r w:rsidRPr="00FC12A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C12AF">
        <w:rPr>
          <w:rFonts w:ascii="Times New Roman" w:hAnsi="Times New Roman" w:cs="Times New Roman"/>
          <w:b/>
          <w:sz w:val="28"/>
          <w:szCs w:val="28"/>
        </w:rPr>
        <w:t xml:space="preserve"> средним уровнем эффективности  73%  (от 50% до 90%).  </w:t>
      </w:r>
    </w:p>
    <w:p w:rsidR="00FC12AF" w:rsidRPr="00FC12AF" w:rsidRDefault="00FC12AF" w:rsidP="00FC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65" w:rsidRPr="00FC12AF" w:rsidRDefault="00B53865" w:rsidP="004D3873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67E" w:rsidRPr="00FC12AF" w:rsidRDefault="007E4C62" w:rsidP="00E3367E">
      <w:pPr>
        <w:pStyle w:val="5"/>
        <w:ind w:left="720"/>
        <w:rPr>
          <w:i/>
          <w:szCs w:val="28"/>
        </w:rPr>
      </w:pPr>
      <w:r w:rsidRPr="00FC12AF">
        <w:rPr>
          <w:szCs w:val="28"/>
        </w:rPr>
        <w:t>5</w:t>
      </w:r>
      <w:r w:rsidR="00E3367E" w:rsidRPr="00FC12AF">
        <w:rPr>
          <w:szCs w:val="28"/>
        </w:rPr>
        <w:t>.Муниципальная программа</w:t>
      </w:r>
    </w:p>
    <w:p w:rsidR="00E3367E" w:rsidRPr="00FC12AF" w:rsidRDefault="00E3367E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2AF">
        <w:rPr>
          <w:rFonts w:ascii="Times New Roman" w:hAnsi="Times New Roman"/>
          <w:b/>
          <w:sz w:val="28"/>
          <w:szCs w:val="28"/>
          <w:lang w:val="ru-RU"/>
        </w:rPr>
        <w:t xml:space="preserve">«Развитие физической культуры, школьного спорта и массового спорта на территории </w:t>
      </w:r>
      <w:r w:rsidR="00EF6306" w:rsidRPr="00FC12AF">
        <w:rPr>
          <w:rFonts w:ascii="Times New Roman" w:hAnsi="Times New Roman"/>
          <w:b/>
          <w:sz w:val="28"/>
          <w:szCs w:val="28"/>
          <w:lang w:val="ru-RU"/>
        </w:rPr>
        <w:t>Макарьевского сельсовета на 2023-2027</w:t>
      </w:r>
      <w:r w:rsidRPr="00FC12A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="00B53865" w:rsidRPr="00FC12AF">
        <w:rPr>
          <w:rFonts w:ascii="Times New Roman" w:hAnsi="Times New Roman"/>
          <w:b/>
          <w:sz w:val="28"/>
          <w:szCs w:val="28"/>
          <w:lang w:val="ru-RU"/>
        </w:rPr>
        <w:t xml:space="preserve"> за 2024 год</w:t>
      </w:r>
      <w:r w:rsidR="000545F0" w:rsidRPr="00FC12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E6EDB" w:rsidRPr="00FC12AF" w:rsidRDefault="00AE6EDB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3865" w:rsidRPr="00FC12AF" w:rsidRDefault="00EF6306" w:rsidP="00940AC7">
      <w:pPr>
        <w:pStyle w:val="a3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  <w:u w:val="single"/>
        </w:rPr>
        <w:t>Оценка степени достижения целей и решения задач муниципальной програм</w:t>
      </w:r>
      <w:r w:rsidR="00AE6EDB" w:rsidRPr="00FC12AF">
        <w:rPr>
          <w:rFonts w:ascii="Times New Roman" w:hAnsi="Times New Roman" w:cs="Times New Roman"/>
          <w:b/>
          <w:sz w:val="28"/>
          <w:szCs w:val="28"/>
        </w:rPr>
        <w:t>м</w:t>
      </w:r>
      <w:r w:rsidR="00B53865" w:rsidRPr="00FC12AF">
        <w:rPr>
          <w:rFonts w:ascii="Times New Roman" w:hAnsi="Times New Roman" w:cs="Times New Roman"/>
          <w:sz w:val="28"/>
          <w:szCs w:val="28"/>
        </w:rPr>
        <w:t xml:space="preserve"> Оценка значения i-го индикатора (показателя) муниципальной программы</w:t>
      </w:r>
      <w:r w:rsidR="00940AC7" w:rsidRPr="00FC12AF">
        <w:rPr>
          <w:rFonts w:ascii="Times New Roman" w:hAnsi="Times New Roman" w:cs="Times New Roman"/>
          <w:sz w:val="28"/>
          <w:szCs w:val="28"/>
        </w:rPr>
        <w:t>.</w:t>
      </w:r>
    </w:p>
    <w:p w:rsidR="00B53865" w:rsidRPr="00FC12AF" w:rsidRDefault="00B53865" w:rsidP="00B538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C12A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FC12AF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proofErr w:type="gram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C12A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</w:rPr>
        <w:t>/</w:t>
      </w: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C12A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b/>
          <w:sz w:val="28"/>
          <w:szCs w:val="28"/>
        </w:rPr>
        <w:t xml:space="preserve">)*100% </w:t>
      </w:r>
      <w:r w:rsidRPr="00FC12AF">
        <w:rPr>
          <w:rFonts w:ascii="Times New Roman" w:hAnsi="Times New Roman" w:cs="Times New Roman"/>
          <w:sz w:val="28"/>
          <w:szCs w:val="28"/>
        </w:rPr>
        <w:t>где:</w:t>
      </w:r>
    </w:p>
    <w:p w:rsidR="00B53865" w:rsidRPr="00FC12AF" w:rsidRDefault="00B53865" w:rsidP="00B538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53865" w:rsidRPr="00FC12AF" w:rsidRDefault="00B53865" w:rsidP="00B538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C12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sz w:val="28"/>
          <w:szCs w:val="28"/>
        </w:rPr>
        <w:t xml:space="preserve"> = (</w:t>
      </w:r>
      <w:r w:rsidRPr="00FC12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C12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53865" w:rsidRPr="00FC12AF" w:rsidRDefault="00B53865" w:rsidP="00B538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865" w:rsidRPr="00FC12AF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FC12AF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 = (20/15)*100% = 100 % </w:t>
      </w:r>
    </w:p>
    <w:p w:rsidR="00B53865" w:rsidRPr="00FC12AF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FC12AF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 = (67/45)*100% = 100% </w:t>
      </w:r>
    </w:p>
    <w:p w:rsidR="00B53865" w:rsidRPr="00FC12AF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12AF">
        <w:rPr>
          <w:rFonts w:ascii="Times New Roman" w:hAnsi="Times New Roman" w:cs="Times New Roman"/>
          <w:spacing w:val="-4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FC12AF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3</w:t>
      </w:r>
      <w:r w:rsidRPr="00FC12AF">
        <w:rPr>
          <w:rFonts w:ascii="Times New Roman" w:hAnsi="Times New Roman" w:cs="Times New Roman"/>
          <w:spacing w:val="-4"/>
          <w:sz w:val="28"/>
          <w:szCs w:val="28"/>
        </w:rPr>
        <w:t xml:space="preserve"> = (2/2)*100% = 100%</w:t>
      </w:r>
    </w:p>
    <w:p w:rsidR="00B53865" w:rsidRPr="00FC12AF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B53865" w:rsidRPr="00FC12AF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(1/m)*</w:t>
      </w:r>
      <w:r w:rsidRPr="00FC12AF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(S</w:t>
      </w:r>
      <w:r w:rsidRPr="00FC12A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) = (1/</w:t>
      </w:r>
      <w:proofErr w:type="gram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3 )</w:t>
      </w:r>
      <w:proofErr w:type="gram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(100+100+100)= 100%             </w:t>
      </w:r>
    </w:p>
    <w:p w:rsidR="00B53865" w:rsidRPr="00FC12AF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=3</w:t>
      </w:r>
    </w:p>
    <w:p w:rsidR="00B53865" w:rsidRPr="00FC12AF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12AF">
        <w:rPr>
          <w:rFonts w:ascii="Times New Roman" w:hAnsi="Times New Roman" w:cs="Times New Roman"/>
          <w:sz w:val="28"/>
          <w:szCs w:val="28"/>
        </w:rPr>
        <w:t>где</w:t>
      </w:r>
      <w:r w:rsidRPr="00FC12A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3865" w:rsidRPr="00FC12AF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53865" w:rsidRPr="00FC12AF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12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C12AF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53865" w:rsidRPr="00FC12AF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C1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C12A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FC12AF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B53865" w:rsidRPr="00FC12AF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sym w:font="Symbol" w:char="F0E5"/>
      </w:r>
      <w:r w:rsidRPr="00FC12AF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B53865" w:rsidRPr="00FC12AF" w:rsidRDefault="00B53865" w:rsidP="00B538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865" w:rsidRPr="00FC12AF" w:rsidRDefault="00B53865" w:rsidP="00B5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2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C12AF">
        <w:rPr>
          <w:rFonts w:ascii="Times New Roman" w:hAnsi="Times New Roman" w:cs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B53865" w:rsidRPr="00FC12AF" w:rsidRDefault="00B53865" w:rsidP="00B5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865" w:rsidRPr="00FC12AF" w:rsidRDefault="00B53865" w:rsidP="00B53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b/>
          <w:sz w:val="28"/>
          <w:szCs w:val="28"/>
        </w:rPr>
        <w:t>Fin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</w:rPr>
        <w:t xml:space="preserve"> = K/ L </w:t>
      </w:r>
      <w:proofErr w:type="spellStart"/>
      <w:r w:rsidRPr="00FC12AF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FC12AF">
        <w:rPr>
          <w:rFonts w:ascii="Times New Roman" w:hAnsi="Times New Roman" w:cs="Times New Roman"/>
          <w:b/>
          <w:sz w:val="28"/>
          <w:szCs w:val="28"/>
        </w:rPr>
        <w:t xml:space="preserve"> 100%,</w:t>
      </w:r>
    </w:p>
    <w:p w:rsidR="00B53865" w:rsidRPr="00FC12AF" w:rsidRDefault="00B53865" w:rsidP="00B5386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где:</w:t>
      </w:r>
    </w:p>
    <w:p w:rsidR="00B53865" w:rsidRPr="00FC12AF" w:rsidRDefault="00B53865" w:rsidP="00B5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2AF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FC12AF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B53865" w:rsidRPr="00FC12AF" w:rsidRDefault="00B53865" w:rsidP="00B5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53865" w:rsidRPr="00FC12AF" w:rsidRDefault="00B53865" w:rsidP="00B5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AF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53865" w:rsidRPr="00FC12AF" w:rsidRDefault="00B53865" w:rsidP="00AE6EDB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AF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FC12AF">
        <w:rPr>
          <w:rFonts w:ascii="Times New Roman" w:hAnsi="Times New Roman" w:cs="Times New Roman"/>
          <w:b/>
          <w:sz w:val="28"/>
          <w:szCs w:val="28"/>
        </w:rPr>
        <w:t xml:space="preserve"> = 0/14,702*100%=0</w:t>
      </w:r>
      <w:proofErr w:type="gramStart"/>
      <w:r w:rsidRPr="00FC12AF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FC12A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B53865" w:rsidRPr="00FC12AF" w:rsidRDefault="00B53865" w:rsidP="00B5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12AF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C12AF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B53865" w:rsidRPr="00FC12AF" w:rsidTr="004E5614">
        <w:tc>
          <w:tcPr>
            <w:tcW w:w="567" w:type="dxa"/>
          </w:tcPr>
          <w:p w:rsidR="00B53865" w:rsidRPr="00FC12AF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B53865" w:rsidRPr="00FC12AF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B53865" w:rsidRPr="00FC12AF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2024 году:</w:t>
            </w:r>
          </w:p>
          <w:p w:rsidR="00B53865" w:rsidRPr="00FC12AF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B53865" w:rsidRPr="00FC12AF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2AF">
              <w:rPr>
                <w:rFonts w:ascii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AE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865" w:rsidRPr="00AE6EDB" w:rsidTr="004E5614">
        <w:trPr>
          <w:trHeight w:val="596"/>
        </w:trPr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B53865" w:rsidRPr="00AE6EDB" w:rsidRDefault="00B53865" w:rsidP="004E5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B53865" w:rsidRPr="00AE6EDB" w:rsidRDefault="00B53865" w:rsidP="004E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3865" w:rsidRPr="00AE6EDB" w:rsidRDefault="00B53865" w:rsidP="00B538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3865" w:rsidRPr="00AE6EDB" w:rsidRDefault="00B53865" w:rsidP="00B538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=Mf / Mp x 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kl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 100%=5/10*1*100%=50%</w:t>
      </w:r>
    </w:p>
    <w:p w:rsidR="00B53865" w:rsidRPr="00AE6EDB" w:rsidRDefault="00B53865" w:rsidP="00B53865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lastRenderedPageBreak/>
        <w:t>Mer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6EDB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AE6ED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AE6E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6EDB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AE6ED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AE6E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B53865" w:rsidRPr="00AE6EDB" w:rsidRDefault="00B53865" w:rsidP="00B538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3865" w:rsidRPr="00AE6EDB" w:rsidRDefault="00B53865" w:rsidP="00B538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53865" w:rsidRPr="00AE6EDB" w:rsidRDefault="00B53865" w:rsidP="00B5386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AE6E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B53865" w:rsidRPr="00AE6EDB" w:rsidRDefault="00B53865" w:rsidP="00B53865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53865" w:rsidRPr="00AE6EDB" w:rsidRDefault="00B53865" w:rsidP="00B538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AE6EDB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>*0,5+</w:t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AE6EDB">
        <w:rPr>
          <w:rFonts w:ascii="Times New Roman" w:hAnsi="Times New Roman" w:cs="Times New Roman"/>
          <w:b/>
          <w:sz w:val="28"/>
          <w:szCs w:val="28"/>
        </w:rPr>
        <w:t>*0,25+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>*0,25)=(100*0,5+0,0*0,25+50*0,25)=62,5%</w:t>
      </w:r>
    </w:p>
    <w:p w:rsidR="00B53865" w:rsidRPr="00AE6EDB" w:rsidRDefault="00B53865" w:rsidP="00B5386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B53865" w:rsidRPr="00AE6EDB" w:rsidRDefault="00B53865" w:rsidP="00B5386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B53865" w:rsidRPr="00AE6EDB" w:rsidRDefault="00B53865" w:rsidP="00940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</w:rPr>
        <w:t xml:space="preserve">Вывод: в 2024 году муниципальная программа реализована 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E6EDB">
        <w:rPr>
          <w:rFonts w:ascii="Times New Roman" w:hAnsi="Times New Roman" w:cs="Times New Roman"/>
          <w:b/>
          <w:sz w:val="28"/>
          <w:szCs w:val="28"/>
        </w:rPr>
        <w:t xml:space="preserve"> средним   уровнем эффективности 62,5%  (от 50 до 90%). </w:t>
      </w:r>
    </w:p>
    <w:p w:rsidR="00EF6306" w:rsidRPr="00AE6EDB" w:rsidRDefault="00EF6306" w:rsidP="00EF6306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EB70BD" w:rsidRPr="00AE6EDB" w:rsidRDefault="007E4C62" w:rsidP="00EB70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pacing w:val="-7"/>
          <w:sz w:val="28"/>
          <w:szCs w:val="28"/>
        </w:rPr>
        <w:t>6</w:t>
      </w:r>
      <w:r w:rsidR="00EB70BD" w:rsidRPr="00AE6EDB">
        <w:rPr>
          <w:rFonts w:ascii="Times New Roman" w:hAnsi="Times New Roman" w:cs="Times New Roman"/>
          <w:b/>
          <w:spacing w:val="-7"/>
          <w:sz w:val="28"/>
          <w:szCs w:val="28"/>
        </w:rPr>
        <w:t xml:space="preserve">.Муниципальная программа </w:t>
      </w:r>
      <w:r w:rsidR="00EB70BD" w:rsidRPr="00AE6EDB">
        <w:rPr>
          <w:rFonts w:ascii="Times New Roman" w:hAnsi="Times New Roman" w:cs="Times New Roman"/>
          <w:b/>
          <w:sz w:val="28"/>
          <w:szCs w:val="28"/>
        </w:rPr>
        <w:t>«Благоустройство территории муниципального образования Макарьевский  сельсовет Топчихинского</w:t>
      </w:r>
      <w:r w:rsidR="00EF6306" w:rsidRPr="00AE6ED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края» на 2023- 2027</w:t>
      </w:r>
      <w:r w:rsidR="00EB70BD" w:rsidRPr="00AE6ED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53865" w:rsidRPr="00AE6EDB">
        <w:rPr>
          <w:rFonts w:ascii="Times New Roman" w:hAnsi="Times New Roman" w:cs="Times New Roman"/>
          <w:b/>
          <w:sz w:val="28"/>
          <w:szCs w:val="28"/>
        </w:rPr>
        <w:t>» за 2024 год</w:t>
      </w:r>
    </w:p>
    <w:p w:rsidR="00A83CA3" w:rsidRPr="00AE6EDB" w:rsidRDefault="00A83CA3" w:rsidP="00A83CA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7B65" w:rsidRPr="00AE6EDB" w:rsidRDefault="003E7B65" w:rsidP="003E7B65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</w:p>
    <w:p w:rsidR="00B53865" w:rsidRPr="00AE6EDB" w:rsidRDefault="00B53865" w:rsidP="00B538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E6ED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proofErr w:type="gram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E6ED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>/</w:t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AE6ED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b/>
          <w:sz w:val="28"/>
          <w:szCs w:val="28"/>
        </w:rPr>
        <w:t xml:space="preserve">)*100% </w:t>
      </w: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B53865" w:rsidRPr="00AE6EDB" w:rsidRDefault="00B53865" w:rsidP="00B538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53865" w:rsidRPr="00AE6EDB" w:rsidRDefault="00B53865" w:rsidP="00B538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AE6ED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sz w:val="28"/>
          <w:szCs w:val="28"/>
        </w:rPr>
        <w:t xml:space="preserve"> = (</w:t>
      </w:r>
      <w:r w:rsidRPr="00AE6E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E6E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53865" w:rsidRPr="00AE6EDB" w:rsidRDefault="00B53865" w:rsidP="00B538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1. Доля благоустроенных  общественных территорий от общего количества общественных территорий, подлежащих благоустройству в рамках муниципальной </w:t>
      </w:r>
      <w:r w:rsidRPr="00AE6ED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программы (площадей, парков, пешеходных зон, детских, спортивных площадок, территорий объектов культурного наследия, зон отдыха и др.): </w:t>
      </w:r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AE6EDB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1 </w:t>
      </w: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= (82/82)*100% = 100% </w:t>
      </w:r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</w:rPr>
        <w:t>2. Доля освещенных территорий (улиц) от общего количества улиц муниципального образования: S</w:t>
      </w:r>
      <w:r w:rsidRPr="00AE6EDB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 = (80/90)*100% = 88,88% </w:t>
      </w:r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AE6EDB">
        <w:rPr>
          <w:rFonts w:ascii="Times New Roman" w:hAnsi="Times New Roman" w:cs="Times New Roman"/>
          <w:spacing w:val="-4"/>
          <w:sz w:val="28"/>
          <w:szCs w:val="28"/>
          <w:lang w:val="en-US"/>
        </w:rPr>
        <w:t>S3 = (73/73)*100% = 100</w:t>
      </w:r>
      <w:proofErr w:type="gramStart"/>
      <w:r w:rsidRPr="00AE6EDB">
        <w:rPr>
          <w:rFonts w:ascii="Times New Roman" w:hAnsi="Times New Roman" w:cs="Times New Roman"/>
          <w:spacing w:val="-4"/>
          <w:sz w:val="28"/>
          <w:szCs w:val="28"/>
          <w:lang w:val="en-US"/>
        </w:rPr>
        <w:t>,0</w:t>
      </w:r>
      <w:proofErr w:type="gramEnd"/>
      <w:r w:rsidRPr="00AE6EDB">
        <w:rPr>
          <w:rFonts w:ascii="Times New Roman" w:hAnsi="Times New Roman" w:cs="Times New Roman"/>
          <w:spacing w:val="-4"/>
          <w:sz w:val="28"/>
          <w:szCs w:val="28"/>
          <w:lang w:val="en-US"/>
        </w:rPr>
        <w:t>%</w:t>
      </w:r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(1/m)*</w:t>
      </w:r>
      <w:r w:rsidRPr="00AE6EDB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(S</w:t>
      </w:r>
      <w:r w:rsidRPr="00AE6ED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) = (1/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3 )</w:t>
      </w:r>
      <w:proofErr w:type="gram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(100.0+88,88+100,0)= 95,33%             </w:t>
      </w:r>
    </w:p>
    <w:p w:rsidR="00B53865" w:rsidRPr="00AE6EDB" w:rsidRDefault="00B53865" w:rsidP="00B53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=3</w:t>
      </w:r>
    </w:p>
    <w:p w:rsidR="00B53865" w:rsidRPr="00AE6EDB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EDB">
        <w:rPr>
          <w:rFonts w:ascii="Times New Roman" w:hAnsi="Times New Roman" w:cs="Times New Roman"/>
          <w:sz w:val="28"/>
          <w:szCs w:val="28"/>
        </w:rPr>
        <w:t>где</w:t>
      </w:r>
      <w:r w:rsidRPr="00AE6E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3865" w:rsidRPr="00AE6EDB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53865" w:rsidRPr="00AE6EDB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6E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E6EDB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53865" w:rsidRPr="00AE6EDB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6E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E6ED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AE6EDB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B53865" w:rsidRPr="00AE6EDB" w:rsidRDefault="00B53865" w:rsidP="00B53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sym w:font="Symbol" w:char="F0E5"/>
      </w:r>
      <w:r w:rsidRPr="00AE6EDB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B53865" w:rsidRPr="00AE6EDB" w:rsidRDefault="00B53865" w:rsidP="00B538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865" w:rsidRPr="00AE6EDB" w:rsidRDefault="00B53865" w:rsidP="00B5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B53865" w:rsidRPr="00AE6EDB" w:rsidRDefault="00B53865" w:rsidP="00B5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865" w:rsidRPr="00AE6EDB" w:rsidRDefault="00B53865" w:rsidP="00B53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</w:rPr>
        <w:t>Fin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 xml:space="preserve"> = K/ L 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 xml:space="preserve"> 100%,</w:t>
      </w:r>
    </w:p>
    <w:p w:rsidR="00B53865" w:rsidRPr="00AE6EDB" w:rsidRDefault="00B53865" w:rsidP="00B5386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B53865" w:rsidRPr="00AE6EDB" w:rsidRDefault="00B53865" w:rsidP="00B5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B53865" w:rsidRPr="00AE6EDB" w:rsidRDefault="00B53865" w:rsidP="00B5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53865" w:rsidRPr="00AE6EDB" w:rsidRDefault="00B53865" w:rsidP="00B5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53865" w:rsidRPr="00AE6EDB" w:rsidRDefault="00B53865" w:rsidP="00B5386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AE6EDB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gramStart"/>
      <w:r w:rsidR="0041667C">
        <w:rPr>
          <w:rFonts w:ascii="Times New Roman" w:hAnsi="Times New Roman" w:cs="Times New Roman"/>
          <w:b/>
          <w:sz w:val="28"/>
          <w:szCs w:val="28"/>
        </w:rPr>
        <w:t>275,217  /</w:t>
      </w:r>
      <w:proofErr w:type="gramEnd"/>
      <w:r w:rsidR="0041667C">
        <w:rPr>
          <w:rFonts w:ascii="Times New Roman" w:hAnsi="Times New Roman" w:cs="Times New Roman"/>
          <w:b/>
          <w:sz w:val="28"/>
          <w:szCs w:val="28"/>
        </w:rPr>
        <w:t>283,788 *100%=96,98</w:t>
      </w:r>
      <w:r w:rsidRPr="00AE6EDB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B53865" w:rsidRPr="00AE6EDB" w:rsidRDefault="00B53865" w:rsidP="00B5386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3865" w:rsidRPr="00AE6EDB" w:rsidRDefault="00B53865" w:rsidP="00B5386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B53865" w:rsidRPr="00AE6EDB" w:rsidRDefault="00B53865" w:rsidP="00B5386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53865" w:rsidRPr="00AE6EDB" w:rsidRDefault="00B53865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2024 году: «1» - выполнено; «0» - не выполнено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Обустройство, ремонт, озеленение и содержание общественных территорий (площадей, парков, 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B53865" w:rsidRPr="00AE6EDB" w:rsidRDefault="00B53865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B53865" w:rsidRPr="00AE6EDB" w:rsidRDefault="00B53865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53865" w:rsidRPr="00AE6EDB" w:rsidRDefault="00B53865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53865" w:rsidRPr="00AE6EDB" w:rsidRDefault="00B53865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53865" w:rsidRPr="00AE6EDB" w:rsidRDefault="00B53865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865" w:rsidRPr="00AE6EDB" w:rsidTr="004E5614">
        <w:tc>
          <w:tcPr>
            <w:tcW w:w="567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53865" w:rsidRPr="00AE6EDB" w:rsidRDefault="00B53865" w:rsidP="004E5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B53865" w:rsidRPr="00AE6EDB" w:rsidRDefault="00B53865" w:rsidP="004E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53865" w:rsidRPr="00AE6EDB" w:rsidRDefault="00B53865" w:rsidP="00B538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865" w:rsidRPr="00AE6EDB" w:rsidRDefault="00B53865" w:rsidP="00B538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=Mf / Mp x 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kl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 100%=4/6*0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,9</w:t>
      </w:r>
      <w:proofErr w:type="gramEnd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*100%=60%</w:t>
      </w:r>
    </w:p>
    <w:p w:rsidR="00B53865" w:rsidRPr="00AE6EDB" w:rsidRDefault="00B53865" w:rsidP="00B53865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D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6EDB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AE6ED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AE6E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B53865" w:rsidRPr="00AE6EDB" w:rsidRDefault="00B53865" w:rsidP="00B53865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6EDB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AE6EDB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AE6ED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AE6E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B53865" w:rsidRPr="00AE6EDB" w:rsidRDefault="00B53865" w:rsidP="00B538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3865" w:rsidRPr="00AE6EDB" w:rsidRDefault="00B53865" w:rsidP="00B5386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B53865" w:rsidRPr="00AE6EDB" w:rsidRDefault="00B53865" w:rsidP="00B5386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D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AE6E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B53865" w:rsidRPr="00AE6EDB" w:rsidRDefault="00B53865" w:rsidP="00B53865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53865" w:rsidRPr="00AE6EDB" w:rsidRDefault="00B53865" w:rsidP="00B538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AE6EDB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EDB">
        <w:rPr>
          <w:rFonts w:ascii="Times New Roman" w:hAnsi="Times New Roman" w:cs="Times New Roman"/>
          <w:b/>
          <w:sz w:val="28"/>
          <w:szCs w:val="28"/>
        </w:rPr>
        <w:t>*0,5+</w:t>
      </w:r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AE6EDB">
        <w:rPr>
          <w:rFonts w:ascii="Times New Roman" w:hAnsi="Times New Roman" w:cs="Times New Roman"/>
          <w:b/>
          <w:sz w:val="28"/>
          <w:szCs w:val="28"/>
        </w:rPr>
        <w:t>*0,25+</w:t>
      </w:r>
      <w:proofErr w:type="spellStart"/>
      <w:r w:rsidRPr="00AE6EDB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="004E5614">
        <w:rPr>
          <w:rFonts w:ascii="Times New Roman" w:hAnsi="Times New Roman" w:cs="Times New Roman"/>
          <w:b/>
          <w:sz w:val="28"/>
          <w:szCs w:val="28"/>
        </w:rPr>
        <w:t>*0,25)=(95,33*0,5+96,98</w:t>
      </w:r>
      <w:r w:rsidRPr="00AE6EDB">
        <w:rPr>
          <w:rFonts w:ascii="Times New Roman" w:hAnsi="Times New Roman" w:cs="Times New Roman"/>
          <w:b/>
          <w:sz w:val="28"/>
          <w:szCs w:val="28"/>
        </w:rPr>
        <w:t>*0,25+60*0,25)=</w:t>
      </w:r>
      <w:r w:rsidR="004E5614">
        <w:rPr>
          <w:rFonts w:ascii="Times New Roman" w:hAnsi="Times New Roman" w:cs="Times New Roman"/>
          <w:b/>
          <w:sz w:val="28"/>
          <w:szCs w:val="28"/>
        </w:rPr>
        <w:t>86,9</w:t>
      </w:r>
      <w:r w:rsidR="00120877">
        <w:rPr>
          <w:rFonts w:ascii="Times New Roman" w:hAnsi="Times New Roman" w:cs="Times New Roman"/>
          <w:b/>
          <w:sz w:val="28"/>
          <w:szCs w:val="28"/>
        </w:rPr>
        <w:t>1</w:t>
      </w:r>
      <w:r w:rsidRPr="00AE6EDB">
        <w:rPr>
          <w:rFonts w:ascii="Times New Roman" w:hAnsi="Times New Roman" w:cs="Times New Roman"/>
          <w:b/>
          <w:sz w:val="28"/>
          <w:szCs w:val="28"/>
        </w:rPr>
        <w:t>%</w:t>
      </w:r>
    </w:p>
    <w:p w:rsidR="00B53865" w:rsidRPr="00AE6EDB" w:rsidRDefault="00B53865" w:rsidP="00B5386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где:</w:t>
      </w:r>
    </w:p>
    <w:p w:rsidR="00B53865" w:rsidRPr="00AE6EDB" w:rsidRDefault="00B53865" w:rsidP="00AE6EDB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940AC7" w:rsidRPr="00FC12AF" w:rsidRDefault="00B53865" w:rsidP="00FC12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</w:rPr>
        <w:t xml:space="preserve">Вывод: в 2024 году муниципальная программа реализована со средним уровнем эффективности </w:t>
      </w:r>
      <w:r w:rsidR="004E5614">
        <w:rPr>
          <w:rFonts w:ascii="Times New Roman" w:hAnsi="Times New Roman" w:cs="Times New Roman"/>
          <w:b/>
          <w:sz w:val="28"/>
          <w:szCs w:val="28"/>
        </w:rPr>
        <w:t>86,9</w:t>
      </w:r>
      <w:r w:rsidR="00120877">
        <w:rPr>
          <w:rFonts w:ascii="Times New Roman" w:hAnsi="Times New Roman" w:cs="Times New Roman"/>
          <w:b/>
          <w:sz w:val="28"/>
          <w:szCs w:val="28"/>
        </w:rPr>
        <w:t>1</w:t>
      </w:r>
      <w:r w:rsidRPr="00AE6EDB">
        <w:rPr>
          <w:rFonts w:ascii="Times New Roman" w:hAnsi="Times New Roman" w:cs="Times New Roman"/>
          <w:b/>
          <w:sz w:val="28"/>
          <w:szCs w:val="28"/>
        </w:rPr>
        <w:t xml:space="preserve">% </w:t>
      </w:r>
      <w:proofErr w:type="gramStart"/>
      <w:r w:rsidRPr="00AE6ED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E6EDB">
        <w:rPr>
          <w:rFonts w:ascii="Times New Roman" w:hAnsi="Times New Roman" w:cs="Times New Roman"/>
          <w:b/>
          <w:sz w:val="28"/>
          <w:szCs w:val="28"/>
        </w:rPr>
        <w:t xml:space="preserve">50% до 90%). </w:t>
      </w:r>
    </w:p>
    <w:p w:rsidR="00940AC7" w:rsidRPr="00AE6EDB" w:rsidRDefault="00940AC7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C0AA1" w:rsidRPr="00AE6EDB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ОБ УРОВНЕ ЭФФЕКТИВНОСТИ  МУНИЦИПАЛЬНЫХ  ПРОГРАММ </w:t>
      </w:r>
      <w:r w:rsidR="000545F0" w:rsidRPr="00AE6EDB">
        <w:rPr>
          <w:rFonts w:ascii="Times New Roman" w:hAnsi="Times New Roman" w:cs="Times New Roman"/>
          <w:b/>
          <w:sz w:val="28"/>
          <w:szCs w:val="28"/>
        </w:rPr>
        <w:t>МАКАРЬЕВСКОГО</w:t>
      </w:r>
      <w:r w:rsidRPr="00AE6EDB">
        <w:rPr>
          <w:rFonts w:ascii="Times New Roman" w:hAnsi="Times New Roman" w:cs="Times New Roman"/>
          <w:b/>
          <w:sz w:val="28"/>
          <w:szCs w:val="28"/>
        </w:rPr>
        <w:t xml:space="preserve"> СЕЛЬСОВЕТА ТОПЧИХИНСКОГО РАЙОНА </w:t>
      </w:r>
    </w:p>
    <w:p w:rsidR="001C0AA1" w:rsidRPr="00AE6EDB" w:rsidRDefault="00B5386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DB">
        <w:rPr>
          <w:rFonts w:ascii="Times New Roman" w:hAnsi="Times New Roman" w:cs="Times New Roman"/>
          <w:b/>
          <w:sz w:val="28"/>
          <w:szCs w:val="28"/>
        </w:rPr>
        <w:t>В 2024</w:t>
      </w:r>
      <w:r w:rsidR="003E7B65" w:rsidRPr="00AE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AA1" w:rsidRPr="00AE6EDB"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1C0AA1" w:rsidRPr="00AE6EDB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AE6EDB" w:rsidTr="00217CFA">
        <w:tc>
          <w:tcPr>
            <w:tcW w:w="709" w:type="dxa"/>
          </w:tcPr>
          <w:p w:rsidR="001C0AA1" w:rsidRPr="00AE6EDB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AE6EDB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AE6EDB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AE6EDB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эффективнос-ти</w:t>
            </w:r>
            <w:proofErr w:type="spellEnd"/>
            <w:proofErr w:type="gramEnd"/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0545F0" w:rsidRPr="00AE6EDB" w:rsidTr="00217CFA">
        <w:tc>
          <w:tcPr>
            <w:tcW w:w="709" w:type="dxa"/>
          </w:tcPr>
          <w:p w:rsidR="000545F0" w:rsidRPr="00AE6EDB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545F0" w:rsidRPr="00AE6EDB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на территории </w:t>
            </w:r>
            <w:r w:rsidR="005B3DEC" w:rsidRPr="00AE6EDB">
              <w:rPr>
                <w:rFonts w:ascii="Times New Roman" w:hAnsi="Times New Roman" w:cs="Times New Roman"/>
                <w:sz w:val="28"/>
                <w:szCs w:val="28"/>
              </w:rPr>
              <w:t>Макарьевского сельсовета на 2023-2027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0545F0" w:rsidRPr="00AE6EDB" w:rsidRDefault="0041580C" w:rsidP="00A83CA3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b/>
                <w:sz w:val="28"/>
                <w:szCs w:val="28"/>
              </w:rPr>
              <w:t>93,75</w:t>
            </w:r>
          </w:p>
        </w:tc>
        <w:tc>
          <w:tcPr>
            <w:tcW w:w="1843" w:type="dxa"/>
          </w:tcPr>
          <w:p w:rsidR="000545F0" w:rsidRPr="00AE6EDB" w:rsidRDefault="00CF312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545F0" w:rsidRPr="00AE6EDB" w:rsidTr="009B475A">
        <w:tc>
          <w:tcPr>
            <w:tcW w:w="709" w:type="dxa"/>
          </w:tcPr>
          <w:p w:rsidR="000545F0" w:rsidRPr="00AE6EDB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0545F0" w:rsidRPr="00AE6EDB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 на территории </w:t>
            </w:r>
            <w:r w:rsidR="005B3DEC" w:rsidRPr="00AE6EDB">
              <w:rPr>
                <w:rFonts w:ascii="Times New Roman" w:hAnsi="Times New Roman" w:cs="Times New Roman"/>
                <w:sz w:val="28"/>
                <w:szCs w:val="28"/>
              </w:rPr>
              <w:t>Макарьевского сельсовета на 2023-2027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7E4C62" w:rsidRPr="00AE6EDB" w:rsidRDefault="005B3DEC" w:rsidP="007E4C6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1580C" w:rsidRPr="00AE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91,25</w:t>
            </w:r>
          </w:p>
          <w:p w:rsidR="000545F0" w:rsidRPr="00AE6EDB" w:rsidRDefault="000545F0" w:rsidP="007E4C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5F0" w:rsidRPr="00AE6EDB" w:rsidRDefault="00086163" w:rsidP="005B3D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3DEC" w:rsidRPr="00AE6ED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545F0" w:rsidRPr="00AE6EDB" w:rsidTr="00217CFA">
        <w:tc>
          <w:tcPr>
            <w:tcW w:w="709" w:type="dxa"/>
          </w:tcPr>
          <w:p w:rsidR="000545F0" w:rsidRPr="00AE6EDB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0545F0" w:rsidRPr="00AE6EDB" w:rsidRDefault="00824E25" w:rsidP="009B4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 w:rsidR="000545F0"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="000545F0" w:rsidRPr="00AE6ED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на территории Макарь</w:t>
            </w:r>
            <w:r w:rsidR="005B3DEC" w:rsidRPr="00AE6EDB">
              <w:rPr>
                <w:rFonts w:ascii="Times New Roman" w:hAnsi="Times New Roman" w:cs="Times New Roman"/>
                <w:sz w:val="28"/>
                <w:szCs w:val="28"/>
              </w:rPr>
              <w:t>евского сельсовета» на 2023-2027</w:t>
            </w:r>
            <w:r w:rsidR="000545F0"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0545F0" w:rsidRPr="00AE6EDB" w:rsidRDefault="00FC12AF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545F0" w:rsidRPr="00AE6EDB" w:rsidRDefault="00FC12AF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545F0" w:rsidRPr="00AE6EDB" w:rsidTr="00217CFA">
        <w:tc>
          <w:tcPr>
            <w:tcW w:w="709" w:type="dxa"/>
          </w:tcPr>
          <w:p w:rsidR="000545F0" w:rsidRPr="00AE6EDB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0545F0" w:rsidRPr="00AE6EDB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«Профилактика преступлений и иных правонарушений на территории М</w:t>
            </w:r>
            <w:r w:rsidR="005B3DEC" w:rsidRPr="00AE6EDB">
              <w:rPr>
                <w:rFonts w:ascii="Times New Roman" w:hAnsi="Times New Roman" w:cs="Times New Roman"/>
                <w:sz w:val="28"/>
                <w:szCs w:val="28"/>
              </w:rPr>
              <w:t>акарьевского сельсовета» на 2023 – 2027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0545F0" w:rsidRPr="00AE6EDB" w:rsidRDefault="0041580C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  <w:tc>
          <w:tcPr>
            <w:tcW w:w="1843" w:type="dxa"/>
          </w:tcPr>
          <w:p w:rsidR="000545F0" w:rsidRPr="00AE6EDB" w:rsidRDefault="000545F0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0545F0" w:rsidRPr="00AE6EDB" w:rsidTr="00217CFA">
        <w:tc>
          <w:tcPr>
            <w:tcW w:w="709" w:type="dxa"/>
          </w:tcPr>
          <w:p w:rsidR="000545F0" w:rsidRPr="00AE6EDB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0545F0" w:rsidRPr="00AE6EDB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r w:rsidR="005B3DEC" w:rsidRPr="00AE6EDB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Макарьевского сельсовета на 2023-2027</w:t>
            </w:r>
            <w:r w:rsidRPr="00AE6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0545F0" w:rsidRPr="00AE6EDB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45F0" w:rsidRPr="00AE6EDB" w:rsidRDefault="0041580C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b/>
                <w:sz w:val="28"/>
                <w:szCs w:val="28"/>
              </w:rPr>
              <w:t>62,5</w:t>
            </w:r>
          </w:p>
        </w:tc>
        <w:tc>
          <w:tcPr>
            <w:tcW w:w="1843" w:type="dxa"/>
          </w:tcPr>
          <w:p w:rsidR="000545F0" w:rsidRPr="00AE6EDB" w:rsidRDefault="007E4C62" w:rsidP="007E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163"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средний</w:t>
            </w:r>
          </w:p>
        </w:tc>
      </w:tr>
      <w:tr w:rsidR="00EB70BD" w:rsidRPr="00AE6EDB" w:rsidTr="00217CFA">
        <w:tc>
          <w:tcPr>
            <w:tcW w:w="709" w:type="dxa"/>
          </w:tcPr>
          <w:p w:rsidR="00EB70BD" w:rsidRPr="00AE6EDB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EB70BD" w:rsidRPr="00AE6EDB" w:rsidRDefault="00EB70BD" w:rsidP="00EB7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Муниципальная программа 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Макарьевский сельсовет Топчихинского</w:t>
            </w:r>
            <w:r w:rsidR="005B3DEC"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края» на 2023- 2027</w:t>
            </w: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EB70BD" w:rsidRPr="00AE6EDB" w:rsidRDefault="00B53865" w:rsidP="0041667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41580C" w:rsidRPr="00AE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1667C">
              <w:rPr>
                <w:rFonts w:ascii="Times New Roman" w:hAnsi="Times New Roman" w:cs="Times New Roman"/>
                <w:b/>
                <w:sz w:val="28"/>
                <w:szCs w:val="28"/>
              </w:rPr>
              <w:t>86,9</w:t>
            </w:r>
            <w:r w:rsidR="001208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B70BD" w:rsidRPr="00AE6EDB" w:rsidRDefault="00B53865" w:rsidP="002D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D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1C0AA1" w:rsidRPr="00AE6EDB" w:rsidRDefault="001C0AA1" w:rsidP="00EE0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02A" w:rsidRPr="00AE6EDB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AE6EDB">
        <w:rPr>
          <w:rFonts w:ascii="Times New Roman" w:hAnsi="Times New Roman" w:cs="Times New Roman"/>
          <w:sz w:val="28"/>
          <w:szCs w:val="28"/>
        </w:rPr>
        <w:t>:</w:t>
      </w:r>
    </w:p>
    <w:p w:rsidR="0006273D" w:rsidRPr="00AE6EDB" w:rsidRDefault="0041580C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>2</w:t>
      </w:r>
      <w:r w:rsidR="00D159C1" w:rsidRPr="00AE6EDB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AE6EDB">
        <w:rPr>
          <w:rFonts w:ascii="Times New Roman" w:hAnsi="Times New Roman" w:cs="Times New Roman"/>
          <w:sz w:val="28"/>
          <w:szCs w:val="28"/>
        </w:rPr>
        <w:t>муниципальн</w:t>
      </w:r>
      <w:r w:rsidR="005B3DEC" w:rsidRPr="00AE6EDB">
        <w:rPr>
          <w:rFonts w:ascii="Times New Roman" w:hAnsi="Times New Roman" w:cs="Times New Roman"/>
          <w:sz w:val="28"/>
          <w:szCs w:val="28"/>
        </w:rPr>
        <w:t>ых</w:t>
      </w:r>
      <w:r w:rsidR="0006273D" w:rsidRPr="00AE6E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E6EDB">
        <w:rPr>
          <w:rFonts w:ascii="Times New Roman" w:hAnsi="Times New Roman" w:cs="Times New Roman"/>
          <w:sz w:val="28"/>
          <w:szCs w:val="28"/>
        </w:rPr>
        <w:t xml:space="preserve"> (33,33</w:t>
      </w:r>
      <w:r w:rsidR="00D159C1" w:rsidRPr="00AE6EDB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AE6E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273D" w:rsidRPr="00AE6EDB">
        <w:rPr>
          <w:rFonts w:ascii="Times New Roman" w:hAnsi="Times New Roman" w:cs="Times New Roman"/>
          <w:sz w:val="28"/>
          <w:szCs w:val="28"/>
        </w:rPr>
        <w:t>участвующ</w:t>
      </w:r>
      <w:r w:rsidR="00D159C1" w:rsidRPr="00AE6EDB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06273D" w:rsidRPr="00AE6EDB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0545F0" w:rsidRPr="00AE6EDB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AE6EDB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AE6EDB" w:rsidRDefault="00FC12AF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73D" w:rsidRPr="00AE6EDB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66,67</w:t>
      </w:r>
      <w:r w:rsidR="00D159C1" w:rsidRPr="00AE6EDB">
        <w:rPr>
          <w:rFonts w:ascii="Times New Roman" w:hAnsi="Times New Roman" w:cs="Times New Roman"/>
          <w:sz w:val="28"/>
          <w:szCs w:val="28"/>
        </w:rPr>
        <w:t xml:space="preserve"> всех программ)</w:t>
      </w:r>
      <w:r w:rsidR="0006273D" w:rsidRPr="00AE6EDB">
        <w:rPr>
          <w:rFonts w:ascii="Times New Roman" w:hAnsi="Times New Roman" w:cs="Times New Roman"/>
          <w:sz w:val="28"/>
          <w:szCs w:val="28"/>
        </w:rPr>
        <w:t>,</w:t>
      </w:r>
      <w:r w:rsidR="00D159C1" w:rsidRPr="00AE6EDB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AE6EDB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AE6EDB">
        <w:rPr>
          <w:rFonts w:ascii="Times New Roman" w:hAnsi="Times New Roman" w:cs="Times New Roman"/>
          <w:sz w:val="28"/>
          <w:szCs w:val="28"/>
        </w:rPr>
        <w:t>средний</w:t>
      </w:r>
      <w:r w:rsidR="00824E25" w:rsidRPr="00AE6EDB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Pr="00AE6EDB" w:rsidRDefault="0006273D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DEC" w:rsidRPr="00AE6EDB" w:rsidRDefault="005B3DEC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0C" w:rsidRPr="00AE6EDB" w:rsidRDefault="0041580C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5F0" w:rsidRPr="00AE6EDB" w:rsidRDefault="000545F0" w:rsidP="000545F0">
      <w:pPr>
        <w:jc w:val="both"/>
        <w:rPr>
          <w:rFonts w:ascii="Times New Roman" w:hAnsi="Times New Roman" w:cs="Times New Roman"/>
          <w:sz w:val="28"/>
          <w:szCs w:val="28"/>
        </w:rPr>
      </w:pPr>
      <w:r w:rsidRPr="00AE6ED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сельсовета </w:t>
      </w:r>
      <w:r w:rsidRPr="00AE6E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О. А. Ковалевская</w:t>
      </w:r>
    </w:p>
    <w:p w:rsidR="00D159C1" w:rsidRPr="00AE6EDB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59C1" w:rsidRPr="00AE6EDB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AD5"/>
    <w:multiLevelType w:val="hybridMultilevel"/>
    <w:tmpl w:val="0B64509E"/>
    <w:lvl w:ilvl="0" w:tplc="D56C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168EA"/>
    <w:multiLevelType w:val="hybridMultilevel"/>
    <w:tmpl w:val="644E635A"/>
    <w:lvl w:ilvl="0" w:tplc="C268BEBA">
      <w:start w:val="1"/>
      <w:numFmt w:val="upperRoman"/>
      <w:lvlText w:val="%1."/>
      <w:lvlJc w:val="left"/>
      <w:pPr>
        <w:ind w:left="1404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8637F"/>
    <w:multiLevelType w:val="hybridMultilevel"/>
    <w:tmpl w:val="8EAABC92"/>
    <w:lvl w:ilvl="0" w:tplc="15BE86CA">
      <w:start w:val="1"/>
      <w:numFmt w:val="upperRoman"/>
      <w:lvlText w:val="%1."/>
      <w:lvlJc w:val="left"/>
      <w:pPr>
        <w:ind w:left="12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17E4791"/>
    <w:multiLevelType w:val="hybridMultilevel"/>
    <w:tmpl w:val="F5E05E12"/>
    <w:lvl w:ilvl="0" w:tplc="59A229F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23"/>
  </w:num>
  <w:num w:numId="5">
    <w:abstractNumId w:val="28"/>
  </w:num>
  <w:num w:numId="6">
    <w:abstractNumId w:val="14"/>
  </w:num>
  <w:num w:numId="7">
    <w:abstractNumId w:val="1"/>
  </w:num>
  <w:num w:numId="8">
    <w:abstractNumId w:val="6"/>
  </w:num>
  <w:num w:numId="9">
    <w:abstractNumId w:val="25"/>
  </w:num>
  <w:num w:numId="10">
    <w:abstractNumId w:val="36"/>
  </w:num>
  <w:num w:numId="11">
    <w:abstractNumId w:val="4"/>
  </w:num>
  <w:num w:numId="12">
    <w:abstractNumId w:val="5"/>
  </w:num>
  <w:num w:numId="13">
    <w:abstractNumId w:val="16"/>
  </w:num>
  <w:num w:numId="14">
    <w:abstractNumId w:val="35"/>
  </w:num>
  <w:num w:numId="15">
    <w:abstractNumId w:val="18"/>
  </w:num>
  <w:num w:numId="16">
    <w:abstractNumId w:val="8"/>
  </w:num>
  <w:num w:numId="17">
    <w:abstractNumId w:val="15"/>
  </w:num>
  <w:num w:numId="18">
    <w:abstractNumId w:val="9"/>
  </w:num>
  <w:num w:numId="19">
    <w:abstractNumId w:val="31"/>
  </w:num>
  <w:num w:numId="20">
    <w:abstractNumId w:val="22"/>
  </w:num>
  <w:num w:numId="21">
    <w:abstractNumId w:val="10"/>
  </w:num>
  <w:num w:numId="22">
    <w:abstractNumId w:val="20"/>
  </w:num>
  <w:num w:numId="23">
    <w:abstractNumId w:val="30"/>
  </w:num>
  <w:num w:numId="24">
    <w:abstractNumId w:val="29"/>
  </w:num>
  <w:num w:numId="25">
    <w:abstractNumId w:val="12"/>
  </w:num>
  <w:num w:numId="26">
    <w:abstractNumId w:val="24"/>
  </w:num>
  <w:num w:numId="27">
    <w:abstractNumId w:val="13"/>
  </w:num>
  <w:num w:numId="28">
    <w:abstractNumId w:val="19"/>
  </w:num>
  <w:num w:numId="29">
    <w:abstractNumId w:val="21"/>
  </w:num>
  <w:num w:numId="30">
    <w:abstractNumId w:val="11"/>
  </w:num>
  <w:num w:numId="31">
    <w:abstractNumId w:val="34"/>
  </w:num>
  <w:num w:numId="32">
    <w:abstractNumId w:val="27"/>
  </w:num>
  <w:num w:numId="33">
    <w:abstractNumId w:val="3"/>
  </w:num>
  <w:num w:numId="34">
    <w:abstractNumId w:val="33"/>
  </w:num>
  <w:num w:numId="3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615B"/>
    <w:rsid w:val="00006DEF"/>
    <w:rsid w:val="00010BC4"/>
    <w:rsid w:val="00027FF9"/>
    <w:rsid w:val="00043966"/>
    <w:rsid w:val="000527B8"/>
    <w:rsid w:val="000545F0"/>
    <w:rsid w:val="0006273D"/>
    <w:rsid w:val="00062B1B"/>
    <w:rsid w:val="0007302A"/>
    <w:rsid w:val="00086163"/>
    <w:rsid w:val="00097ECE"/>
    <w:rsid w:val="000B3074"/>
    <w:rsid w:val="000C5B80"/>
    <w:rsid w:val="000D0B08"/>
    <w:rsid w:val="000E355D"/>
    <w:rsid w:val="000F2725"/>
    <w:rsid w:val="001044FB"/>
    <w:rsid w:val="00104CAF"/>
    <w:rsid w:val="00120877"/>
    <w:rsid w:val="001344E4"/>
    <w:rsid w:val="0016136E"/>
    <w:rsid w:val="00187A62"/>
    <w:rsid w:val="001B3B64"/>
    <w:rsid w:val="001C0AA1"/>
    <w:rsid w:val="001D0B34"/>
    <w:rsid w:val="001F00BE"/>
    <w:rsid w:val="00205D90"/>
    <w:rsid w:val="00206EFB"/>
    <w:rsid w:val="00210180"/>
    <w:rsid w:val="00217CFA"/>
    <w:rsid w:val="002265CA"/>
    <w:rsid w:val="00236999"/>
    <w:rsid w:val="00257833"/>
    <w:rsid w:val="00257A7D"/>
    <w:rsid w:val="00272BC7"/>
    <w:rsid w:val="0028420E"/>
    <w:rsid w:val="00285B78"/>
    <w:rsid w:val="002A1E30"/>
    <w:rsid w:val="002A57EF"/>
    <w:rsid w:val="002A6471"/>
    <w:rsid w:val="002A64AF"/>
    <w:rsid w:val="002A6E53"/>
    <w:rsid w:val="002B11B3"/>
    <w:rsid w:val="002B7D62"/>
    <w:rsid w:val="002C7D48"/>
    <w:rsid w:val="002D0D2F"/>
    <w:rsid w:val="002D683E"/>
    <w:rsid w:val="002D760B"/>
    <w:rsid w:val="002F058A"/>
    <w:rsid w:val="002F290B"/>
    <w:rsid w:val="002F5162"/>
    <w:rsid w:val="0030730E"/>
    <w:rsid w:val="0033305C"/>
    <w:rsid w:val="00351D87"/>
    <w:rsid w:val="003606E7"/>
    <w:rsid w:val="00376EBD"/>
    <w:rsid w:val="0038325D"/>
    <w:rsid w:val="00390812"/>
    <w:rsid w:val="0039413B"/>
    <w:rsid w:val="003D0354"/>
    <w:rsid w:val="003D0622"/>
    <w:rsid w:val="003E5E76"/>
    <w:rsid w:val="003E7B65"/>
    <w:rsid w:val="00400DAF"/>
    <w:rsid w:val="00411264"/>
    <w:rsid w:val="0041329D"/>
    <w:rsid w:val="0041580C"/>
    <w:rsid w:val="0041667C"/>
    <w:rsid w:val="00430242"/>
    <w:rsid w:val="00486A59"/>
    <w:rsid w:val="004B591A"/>
    <w:rsid w:val="004D3873"/>
    <w:rsid w:val="004D7FAB"/>
    <w:rsid w:val="004E2A09"/>
    <w:rsid w:val="004E5175"/>
    <w:rsid w:val="004E5614"/>
    <w:rsid w:val="004F4542"/>
    <w:rsid w:val="004F7EA6"/>
    <w:rsid w:val="00502544"/>
    <w:rsid w:val="00506CF2"/>
    <w:rsid w:val="00535436"/>
    <w:rsid w:val="0056402A"/>
    <w:rsid w:val="00586D05"/>
    <w:rsid w:val="005A07A1"/>
    <w:rsid w:val="005B3DEC"/>
    <w:rsid w:val="005E3FF6"/>
    <w:rsid w:val="005F2848"/>
    <w:rsid w:val="00601DE5"/>
    <w:rsid w:val="00607FB2"/>
    <w:rsid w:val="00612B56"/>
    <w:rsid w:val="00615C14"/>
    <w:rsid w:val="006272DA"/>
    <w:rsid w:val="00627EB4"/>
    <w:rsid w:val="00630DE1"/>
    <w:rsid w:val="00632191"/>
    <w:rsid w:val="00632521"/>
    <w:rsid w:val="00634215"/>
    <w:rsid w:val="00642A03"/>
    <w:rsid w:val="006530DE"/>
    <w:rsid w:val="00667794"/>
    <w:rsid w:val="00676870"/>
    <w:rsid w:val="006A6FEF"/>
    <w:rsid w:val="006D0858"/>
    <w:rsid w:val="006D6CF0"/>
    <w:rsid w:val="00704494"/>
    <w:rsid w:val="00722F79"/>
    <w:rsid w:val="0072655F"/>
    <w:rsid w:val="00740EFE"/>
    <w:rsid w:val="00741F19"/>
    <w:rsid w:val="007438CA"/>
    <w:rsid w:val="00753010"/>
    <w:rsid w:val="00766905"/>
    <w:rsid w:val="0078281E"/>
    <w:rsid w:val="0079361F"/>
    <w:rsid w:val="0079761A"/>
    <w:rsid w:val="007A189A"/>
    <w:rsid w:val="007A71B2"/>
    <w:rsid w:val="007C1A65"/>
    <w:rsid w:val="007C3265"/>
    <w:rsid w:val="007E1117"/>
    <w:rsid w:val="007E4C62"/>
    <w:rsid w:val="007F2374"/>
    <w:rsid w:val="007F55D9"/>
    <w:rsid w:val="00817D9A"/>
    <w:rsid w:val="00824E25"/>
    <w:rsid w:val="00851106"/>
    <w:rsid w:val="00854233"/>
    <w:rsid w:val="008602D3"/>
    <w:rsid w:val="00865824"/>
    <w:rsid w:val="00896913"/>
    <w:rsid w:val="008B2F6A"/>
    <w:rsid w:val="008B5C44"/>
    <w:rsid w:val="008E3DB5"/>
    <w:rsid w:val="008F109D"/>
    <w:rsid w:val="008F7CDD"/>
    <w:rsid w:val="00907A18"/>
    <w:rsid w:val="00921CA9"/>
    <w:rsid w:val="009261B7"/>
    <w:rsid w:val="00931A7B"/>
    <w:rsid w:val="00940AC7"/>
    <w:rsid w:val="009430B3"/>
    <w:rsid w:val="00951C56"/>
    <w:rsid w:val="009717E8"/>
    <w:rsid w:val="0099183C"/>
    <w:rsid w:val="009A3DAE"/>
    <w:rsid w:val="009B4433"/>
    <w:rsid w:val="009B475A"/>
    <w:rsid w:val="009C2245"/>
    <w:rsid w:val="009D11BD"/>
    <w:rsid w:val="009D314D"/>
    <w:rsid w:val="009D342D"/>
    <w:rsid w:val="009E409A"/>
    <w:rsid w:val="00A01435"/>
    <w:rsid w:val="00A05D41"/>
    <w:rsid w:val="00A33134"/>
    <w:rsid w:val="00A570CA"/>
    <w:rsid w:val="00A72B0B"/>
    <w:rsid w:val="00A83CA3"/>
    <w:rsid w:val="00A926BC"/>
    <w:rsid w:val="00A92AA5"/>
    <w:rsid w:val="00A93390"/>
    <w:rsid w:val="00AA003E"/>
    <w:rsid w:val="00AC64CD"/>
    <w:rsid w:val="00AE6EDB"/>
    <w:rsid w:val="00AF016A"/>
    <w:rsid w:val="00AF2881"/>
    <w:rsid w:val="00AF65F2"/>
    <w:rsid w:val="00B00319"/>
    <w:rsid w:val="00B30427"/>
    <w:rsid w:val="00B533DC"/>
    <w:rsid w:val="00B53865"/>
    <w:rsid w:val="00B61038"/>
    <w:rsid w:val="00B644ED"/>
    <w:rsid w:val="00B73ABE"/>
    <w:rsid w:val="00B808C2"/>
    <w:rsid w:val="00BA51F4"/>
    <w:rsid w:val="00BA6178"/>
    <w:rsid w:val="00BC071A"/>
    <w:rsid w:val="00BE1F46"/>
    <w:rsid w:val="00BE3E74"/>
    <w:rsid w:val="00BF312F"/>
    <w:rsid w:val="00C06128"/>
    <w:rsid w:val="00C25777"/>
    <w:rsid w:val="00C45BFA"/>
    <w:rsid w:val="00C46F8A"/>
    <w:rsid w:val="00C63BD2"/>
    <w:rsid w:val="00C7407A"/>
    <w:rsid w:val="00C7565D"/>
    <w:rsid w:val="00C76A96"/>
    <w:rsid w:val="00C77CF2"/>
    <w:rsid w:val="00C9402A"/>
    <w:rsid w:val="00C97112"/>
    <w:rsid w:val="00CB26E0"/>
    <w:rsid w:val="00CB4C6B"/>
    <w:rsid w:val="00CC68C2"/>
    <w:rsid w:val="00CD1CD6"/>
    <w:rsid w:val="00CE45E7"/>
    <w:rsid w:val="00CF2204"/>
    <w:rsid w:val="00CF3121"/>
    <w:rsid w:val="00CF3578"/>
    <w:rsid w:val="00D14999"/>
    <w:rsid w:val="00D159C1"/>
    <w:rsid w:val="00D16155"/>
    <w:rsid w:val="00D20416"/>
    <w:rsid w:val="00D21B6A"/>
    <w:rsid w:val="00D32D2C"/>
    <w:rsid w:val="00D358EA"/>
    <w:rsid w:val="00D54E5F"/>
    <w:rsid w:val="00D55853"/>
    <w:rsid w:val="00D817FD"/>
    <w:rsid w:val="00D946E4"/>
    <w:rsid w:val="00DD7187"/>
    <w:rsid w:val="00DE0DD2"/>
    <w:rsid w:val="00DE1766"/>
    <w:rsid w:val="00E02683"/>
    <w:rsid w:val="00E30349"/>
    <w:rsid w:val="00E3367E"/>
    <w:rsid w:val="00E36D2F"/>
    <w:rsid w:val="00E43654"/>
    <w:rsid w:val="00E52C1E"/>
    <w:rsid w:val="00E56A5D"/>
    <w:rsid w:val="00E77AFE"/>
    <w:rsid w:val="00E81870"/>
    <w:rsid w:val="00E9001C"/>
    <w:rsid w:val="00EA1A25"/>
    <w:rsid w:val="00EB70BD"/>
    <w:rsid w:val="00EC5724"/>
    <w:rsid w:val="00ED538F"/>
    <w:rsid w:val="00ED77B0"/>
    <w:rsid w:val="00EE0774"/>
    <w:rsid w:val="00EE135F"/>
    <w:rsid w:val="00EE3E20"/>
    <w:rsid w:val="00EE41BE"/>
    <w:rsid w:val="00EE64ED"/>
    <w:rsid w:val="00EF6306"/>
    <w:rsid w:val="00F00721"/>
    <w:rsid w:val="00F11BE8"/>
    <w:rsid w:val="00F24914"/>
    <w:rsid w:val="00F424E2"/>
    <w:rsid w:val="00F46F97"/>
    <w:rsid w:val="00F564D7"/>
    <w:rsid w:val="00F919C6"/>
    <w:rsid w:val="00FB622F"/>
    <w:rsid w:val="00FC06FD"/>
    <w:rsid w:val="00FC12AF"/>
    <w:rsid w:val="00FC59D0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EE41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EE41BE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E336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3367E"/>
  </w:style>
  <w:style w:type="character" w:styleId="af5">
    <w:name w:val="Hyperlink"/>
    <w:basedOn w:val="a0"/>
    <w:uiPriority w:val="99"/>
    <w:semiHidden/>
    <w:unhideWhenUsed/>
    <w:rsid w:val="00A83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1C3E-43A1-4B60-9447-7844B0D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7890</Words>
  <Characters>44976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celixoz-priemnai</cp:lastModifiedBy>
  <cp:revision>70</cp:revision>
  <cp:lastPrinted>2019-09-27T10:51:00Z</cp:lastPrinted>
  <dcterms:created xsi:type="dcterms:W3CDTF">2020-03-04T03:48:00Z</dcterms:created>
  <dcterms:modified xsi:type="dcterms:W3CDTF">2025-02-13T08:20:00Z</dcterms:modified>
</cp:coreProperties>
</file>