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28.12.2020 N 2314</w:t>
              <w:br/>
              <w:t xml:space="preserve">(ред. от 14.03.2024)</w:t>
              <w:br/>
              <w:t xml:space="preserve"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декабря 2020 г. N 2314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ОБРАЩЕНИЯ С ОТХОДАМИ ПРОИЗВОДСТВА И ПОТРЕБЛЕНИЯ В ЧАСТИ</w:t>
      </w:r>
    </w:p>
    <w:p>
      <w:pPr>
        <w:pStyle w:val="2"/>
        <w:jc w:val="center"/>
      </w:pPr>
      <w:r>
        <w:rPr>
          <w:sz w:val="20"/>
        </w:rPr>
        <w:t xml:space="preserve">ОСВЕТИТЕЛЬНЫХ УСТРОЙСТВ, ЭЛЕКТРИЧЕСКИХ ЛАМП, НЕНАДЛЕЖАЩИЕ</w:t>
      </w:r>
    </w:p>
    <w:p>
      <w:pPr>
        <w:pStyle w:val="2"/>
        <w:jc w:val="center"/>
      </w:pPr>
      <w:r>
        <w:rPr>
          <w:sz w:val="20"/>
        </w:rPr>
        <w:t xml:space="preserve">СБОР, НАКОПЛЕНИЕ, ИСПОЛЬЗОВАНИЕ, ОБЕЗВРЕЖИВАНИЕ,</w:t>
      </w:r>
    </w:p>
    <w:p>
      <w:pPr>
        <w:pStyle w:val="2"/>
        <w:jc w:val="center"/>
      </w:pPr>
      <w:r>
        <w:rPr>
          <w:sz w:val="20"/>
        </w:rPr>
        <w:t xml:space="preserve">ТРАНСПОРТИРОВАНИЕ И РАЗМЕЩЕНИЕ КОТОРЫХ МОЖЕТ</w:t>
      </w:r>
    </w:p>
    <w:p>
      <w:pPr>
        <w:pStyle w:val="2"/>
        <w:jc w:val="center"/>
      </w:pPr>
      <w:r>
        <w:rPr>
          <w:sz w:val="20"/>
        </w:rPr>
        <w:t xml:space="preserve">ПОВЛЕЧЬ ПРИЧИНЕНИЕ ВРЕДА ЖИЗНИ, ЗДОРОВЬЮ ГРАЖДАН,</w:t>
      </w:r>
    </w:p>
    <w:p>
      <w:pPr>
        <w:pStyle w:val="2"/>
        <w:jc w:val="center"/>
      </w:pPr>
      <w:r>
        <w:rPr>
          <w:sz w:val="20"/>
        </w:rPr>
        <w:t xml:space="preserve">ВРЕДА ЖИВОТНЫМ, РАСТЕНИЯМ И ОКРУЖАЮЩЕЙ СРЕДЕ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14.03.2024 N 300 &quot;Об утверждении Положения о государственном экологическом мониторинге (государственном мониторинге окружающей среды)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14.03.2024 N 300)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9 статьи 10</w:t>
        </w:r>
      </w:hyperlink>
      <w:r>
        <w:rPr>
          <w:sz w:val="20"/>
        </w:rP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декабря 2020 г. N 2314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ОБРАЩЕНИЯ С ОТХОДАМИ ПРОИЗВОДСТВА И ПОТРЕБЛЕНИЯ В ЧАСТИ</w:t>
      </w:r>
    </w:p>
    <w:p>
      <w:pPr>
        <w:pStyle w:val="2"/>
        <w:jc w:val="center"/>
      </w:pPr>
      <w:r>
        <w:rPr>
          <w:sz w:val="20"/>
        </w:rPr>
        <w:t xml:space="preserve">ОСВЕТИТЕЛЬНЫХ УСТРОЙСТВ, ЭЛЕКТРИЧЕСКИХ ЛАМП, НЕНАДЛЕЖАЩИЕ</w:t>
      </w:r>
    </w:p>
    <w:p>
      <w:pPr>
        <w:pStyle w:val="2"/>
        <w:jc w:val="center"/>
      </w:pPr>
      <w:r>
        <w:rPr>
          <w:sz w:val="20"/>
        </w:rPr>
        <w:t xml:space="preserve">СБОР, НАКОПЛЕНИЕ, ИСПОЛЬЗОВАНИЕ, ОБЕЗВРЕЖИВАНИЕ,</w:t>
      </w:r>
    </w:p>
    <w:p>
      <w:pPr>
        <w:pStyle w:val="2"/>
        <w:jc w:val="center"/>
      </w:pPr>
      <w:r>
        <w:rPr>
          <w:sz w:val="20"/>
        </w:rPr>
        <w:t xml:space="preserve">ТРАНСПОРТИРОВАНИЕ И РАЗМЕЩЕНИЕ КОТОРЫХ МОЖЕТ</w:t>
      </w:r>
    </w:p>
    <w:p>
      <w:pPr>
        <w:pStyle w:val="2"/>
        <w:jc w:val="center"/>
      </w:pPr>
      <w:r>
        <w:rPr>
          <w:sz w:val="20"/>
        </w:rPr>
        <w:t xml:space="preserve">ПОВЛЕЧЬ ПРИЧИНЕНИЕ ВРЕДА ЖИЗНИ, ЗДОРОВЬЮ ГРАЖДАН,</w:t>
      </w:r>
    </w:p>
    <w:p>
      <w:pPr>
        <w:pStyle w:val="2"/>
        <w:jc w:val="center"/>
      </w:pPr>
      <w:r>
        <w:rPr>
          <w:sz w:val="20"/>
        </w:rPr>
        <w:t xml:space="preserve">ВРЕДА ЖИВОТНЫМ, РАСТЕНИЯМ И ОКРУЖАЮЩЕЙ СРЕДЕ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РФ от 14.03.2024 N 300 &quot;Об утверждении Положения о государственном экологическом мониторинге (государственном мониторинге окружающей среды)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14.03.2024 N 300)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 применяются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паросветные);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w:history="0" r:id="rId10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накопления. Информирование потребителей о расположении мест накопления отработанных ртутьсодержащих ламп осуществляется исполнительными органами субъектов Российской Федерации, органами местного самоуправления посредством размещения информации о расположении таких мест в федеральной государственной информационной системе состояния окружающей среды.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14.03.2024 N 300 &quot;Об утверждении Положения о государственном экологическом мониторинге (государственном мониторинге окружающей среды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14.03.2024 N 300)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Транспортирование отработанных ртутьсодержащих ламп осуществляется оператором в соответствии с требованиями </w:t>
      </w:r>
      <w:hyperlink w:history="0" r:id="rId12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0"/>
            <w:color w:val="0000ff"/>
          </w:rPr>
          <w:t xml:space="preserve">статьи 16</w:t>
        </w:r>
      </w:hyperlink>
      <w:r>
        <w:rPr>
          <w:sz w:val="20"/>
        </w:rPr>
        <w:t xml:space="preserve"> Федерального закона "Об отходах производства и потребления".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w:history="0" r:id="rId13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"Об отходах производства и потребления".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Захоронение отработанных ртутьсодержащих ламп запрещено.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28.12.2020 N 2314</w:t>
            <w:br/>
            <w:t>(ред. от 14.03.2024)</w:t>
            <w:br/>
            <w:t>"Об утверждении Правил обращения с отходами про...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2205&amp;dst=100090" TargetMode = "External"/>
	<Relationship Id="rId8" Type="http://schemas.openxmlformats.org/officeDocument/2006/relationships/hyperlink" Target="https://login.consultant.ru/link/?req=doc&amp;base=LAW&amp;n=449642&amp;dst=100104" TargetMode = "External"/>
	<Relationship Id="rId9" Type="http://schemas.openxmlformats.org/officeDocument/2006/relationships/hyperlink" Target="https://login.consultant.ru/link/?req=doc&amp;base=LAW&amp;n=472205&amp;dst=100090" TargetMode = "External"/>
	<Relationship Id="rId10" Type="http://schemas.openxmlformats.org/officeDocument/2006/relationships/hyperlink" Target="https://login.consultant.ru/link/?req=doc&amp;base=LAW&amp;n=486149&amp;dst=100043" TargetMode = "External"/>
	<Relationship Id="rId11" Type="http://schemas.openxmlformats.org/officeDocument/2006/relationships/hyperlink" Target="https://login.consultant.ru/link/?req=doc&amp;base=LAW&amp;n=472205&amp;dst=100090" TargetMode = "External"/>
	<Relationship Id="rId12" Type="http://schemas.openxmlformats.org/officeDocument/2006/relationships/hyperlink" Target="https://login.consultant.ru/link/?req=doc&amp;base=LAW&amp;n=483135&amp;dst=75" TargetMode = "External"/>
	<Relationship Id="rId13" Type="http://schemas.openxmlformats.org/officeDocument/2006/relationships/hyperlink" Target="https://login.consultant.ru/link/?req=doc&amp;base=LAW&amp;n=483135&amp;dst=10014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28.12.2020 N 2314
(ред. от 14.03.2024)
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dc:title>
  <dcterms:created xsi:type="dcterms:W3CDTF">2025-03-10T02:11:20Z</dcterms:created>
</cp:coreProperties>
</file>