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201" w:rsidRPr="00581C22" w:rsidRDefault="00853201" w:rsidP="00853201">
      <w:pPr>
        <w:jc w:val="center"/>
        <w:rPr>
          <w:b/>
          <w:spacing w:val="20"/>
          <w:sz w:val="24"/>
        </w:rPr>
      </w:pPr>
      <w:r w:rsidRPr="00581C22">
        <w:rPr>
          <w:b/>
          <w:spacing w:val="20"/>
          <w:sz w:val="24"/>
        </w:rPr>
        <w:t>ТОПЧИХИНСКИЙ РАЙОННЫЙ СОВЕТ ДЕПУТАТОВ</w:t>
      </w:r>
    </w:p>
    <w:p w:rsidR="00853201" w:rsidRPr="00581C22" w:rsidRDefault="00853201" w:rsidP="00853201">
      <w:pPr>
        <w:jc w:val="center"/>
        <w:rPr>
          <w:b/>
          <w:spacing w:val="20"/>
          <w:sz w:val="24"/>
        </w:rPr>
      </w:pPr>
      <w:r w:rsidRPr="00581C22">
        <w:rPr>
          <w:b/>
          <w:spacing w:val="20"/>
          <w:sz w:val="24"/>
        </w:rPr>
        <w:t>АЛТАЙСКОГО КРАЯ</w:t>
      </w:r>
    </w:p>
    <w:p w:rsidR="00853201" w:rsidRPr="008A5F14" w:rsidRDefault="00853201" w:rsidP="00853201">
      <w:pPr>
        <w:jc w:val="center"/>
        <w:rPr>
          <w:sz w:val="28"/>
          <w:szCs w:val="28"/>
        </w:rPr>
      </w:pPr>
    </w:p>
    <w:p w:rsidR="00853201" w:rsidRPr="008A5F14" w:rsidRDefault="00853201" w:rsidP="00853201">
      <w:pPr>
        <w:jc w:val="center"/>
        <w:rPr>
          <w:sz w:val="28"/>
          <w:szCs w:val="28"/>
        </w:rPr>
      </w:pPr>
    </w:p>
    <w:p w:rsidR="00853201" w:rsidRPr="00EA0DC1" w:rsidRDefault="00853201" w:rsidP="00853201">
      <w:pPr>
        <w:pStyle w:val="3"/>
        <w:rPr>
          <w:b/>
          <w:spacing w:val="84"/>
          <w:sz w:val="28"/>
          <w:szCs w:val="28"/>
        </w:rPr>
      </w:pPr>
      <w:r w:rsidRPr="00EA0DC1">
        <w:rPr>
          <w:b/>
          <w:spacing w:val="84"/>
          <w:sz w:val="28"/>
          <w:szCs w:val="28"/>
        </w:rPr>
        <w:t>РЕШЕНИЕ</w:t>
      </w:r>
    </w:p>
    <w:p w:rsidR="00853201" w:rsidRPr="008A5F14" w:rsidRDefault="00853201" w:rsidP="00853201">
      <w:pPr>
        <w:jc w:val="center"/>
        <w:rPr>
          <w:b/>
          <w:sz w:val="28"/>
          <w:szCs w:val="28"/>
        </w:rPr>
      </w:pPr>
    </w:p>
    <w:p w:rsidR="00853201" w:rsidRPr="008A5F14" w:rsidRDefault="00853201" w:rsidP="00853201">
      <w:pPr>
        <w:jc w:val="center"/>
        <w:rPr>
          <w:b/>
          <w:sz w:val="28"/>
          <w:szCs w:val="28"/>
        </w:rPr>
      </w:pPr>
    </w:p>
    <w:p w:rsidR="00853201" w:rsidRPr="00EA0DC1" w:rsidRDefault="00FC79E8" w:rsidP="00853201">
      <w:pPr>
        <w:pStyle w:val="a3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08.09.</w:t>
      </w:r>
      <w:r w:rsidR="00853201" w:rsidRPr="00EA0DC1">
        <w:rPr>
          <w:rFonts w:ascii="Arial" w:hAnsi="Arial" w:cs="Arial"/>
        </w:rPr>
        <w:t>20</w:t>
      </w:r>
      <w:r w:rsidR="00853201">
        <w:rPr>
          <w:rFonts w:ascii="Arial" w:hAnsi="Arial" w:cs="Arial"/>
        </w:rPr>
        <w:t>2</w:t>
      </w:r>
      <w:r w:rsidR="008A5F14">
        <w:rPr>
          <w:rFonts w:ascii="Arial" w:hAnsi="Arial" w:cs="Arial"/>
        </w:rPr>
        <w:t>5</w:t>
      </w:r>
      <w:r w:rsidR="00853201" w:rsidRPr="00EA0DC1">
        <w:rPr>
          <w:rFonts w:ascii="Arial" w:hAnsi="Arial" w:cs="Arial"/>
        </w:rPr>
        <w:t xml:space="preserve">                                                            </w:t>
      </w:r>
      <w:r w:rsidR="00853201">
        <w:rPr>
          <w:rFonts w:ascii="Arial" w:hAnsi="Arial" w:cs="Arial"/>
        </w:rPr>
        <w:t xml:space="preserve">                                    </w:t>
      </w:r>
      <w:r w:rsidR="00420136">
        <w:rPr>
          <w:rFonts w:ascii="Arial" w:hAnsi="Arial" w:cs="Arial"/>
        </w:rPr>
        <w:t xml:space="preserve">            </w:t>
      </w:r>
      <w:r w:rsidR="0085320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</w:t>
      </w:r>
      <w:r w:rsidR="00571749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853201">
        <w:rPr>
          <w:rFonts w:ascii="Arial" w:hAnsi="Arial" w:cs="Arial"/>
        </w:rPr>
        <w:t xml:space="preserve"> </w:t>
      </w:r>
      <w:r w:rsidR="00853201" w:rsidRPr="00EA0DC1">
        <w:rPr>
          <w:rFonts w:ascii="Arial" w:hAnsi="Arial" w:cs="Arial"/>
        </w:rPr>
        <w:t>№</w:t>
      </w:r>
      <w:r w:rsidR="008532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35</w:t>
      </w:r>
      <w:r w:rsidR="00853201" w:rsidRPr="00EA0DC1">
        <w:rPr>
          <w:rFonts w:ascii="Arial" w:hAnsi="Arial" w:cs="Arial"/>
        </w:rPr>
        <w:t xml:space="preserve">                                                  </w:t>
      </w:r>
    </w:p>
    <w:p w:rsidR="00853201" w:rsidRDefault="00853201" w:rsidP="00853201">
      <w:pPr>
        <w:pStyle w:val="a3"/>
        <w:ind w:right="0"/>
        <w:jc w:val="center"/>
        <w:rPr>
          <w:rFonts w:ascii="Arial" w:hAnsi="Arial" w:cs="Arial"/>
          <w:b/>
          <w:sz w:val="18"/>
          <w:szCs w:val="18"/>
        </w:rPr>
      </w:pPr>
      <w:r w:rsidRPr="00EA0DC1">
        <w:rPr>
          <w:rFonts w:ascii="Arial" w:hAnsi="Arial" w:cs="Arial"/>
          <w:b/>
          <w:sz w:val="18"/>
          <w:szCs w:val="18"/>
        </w:rPr>
        <w:t>с. Топчиха</w:t>
      </w:r>
    </w:p>
    <w:p w:rsidR="00853201" w:rsidRDefault="00853201" w:rsidP="00853201">
      <w:pPr>
        <w:pStyle w:val="a3"/>
        <w:ind w:right="0"/>
        <w:jc w:val="center"/>
        <w:rPr>
          <w:rFonts w:ascii="Arial" w:hAnsi="Arial" w:cs="Arial"/>
          <w:b/>
          <w:sz w:val="18"/>
          <w:szCs w:val="18"/>
        </w:rPr>
      </w:pPr>
    </w:p>
    <w:p w:rsidR="009301FA" w:rsidRDefault="009301FA" w:rsidP="00ED75C7">
      <w:pPr>
        <w:pStyle w:val="ConsPlusTitle"/>
        <w:tabs>
          <w:tab w:val="left" w:pos="4536"/>
        </w:tabs>
        <w:ind w:right="5102"/>
        <w:jc w:val="both"/>
        <w:rPr>
          <w:b w:val="0"/>
          <w:sz w:val="27"/>
          <w:szCs w:val="27"/>
        </w:rPr>
      </w:pPr>
    </w:p>
    <w:p w:rsidR="00853201" w:rsidRPr="005B67E7" w:rsidRDefault="00853201" w:rsidP="00ED75C7">
      <w:pPr>
        <w:pStyle w:val="ConsPlusTitle"/>
        <w:tabs>
          <w:tab w:val="left" w:pos="4536"/>
        </w:tabs>
        <w:ind w:right="5102"/>
        <w:jc w:val="both"/>
        <w:rPr>
          <w:b w:val="0"/>
          <w:sz w:val="27"/>
          <w:szCs w:val="27"/>
        </w:rPr>
      </w:pPr>
      <w:r w:rsidRPr="005B67E7">
        <w:rPr>
          <w:b w:val="0"/>
          <w:sz w:val="27"/>
          <w:szCs w:val="27"/>
        </w:rPr>
        <w:t>О внесении изменени</w:t>
      </w:r>
      <w:r w:rsidR="006723F5" w:rsidRPr="005B67E7">
        <w:rPr>
          <w:b w:val="0"/>
          <w:sz w:val="27"/>
          <w:szCs w:val="27"/>
        </w:rPr>
        <w:t>й</w:t>
      </w:r>
      <w:r w:rsidRPr="005B67E7">
        <w:rPr>
          <w:b w:val="0"/>
          <w:sz w:val="27"/>
          <w:szCs w:val="27"/>
        </w:rPr>
        <w:t xml:space="preserve"> в Регламент Топчихинского районного Совета депутатов Алтайского края, утвержденн</w:t>
      </w:r>
      <w:r w:rsidR="00FF7C08" w:rsidRPr="005B67E7">
        <w:rPr>
          <w:b w:val="0"/>
          <w:sz w:val="27"/>
          <w:szCs w:val="27"/>
        </w:rPr>
        <w:t>ый</w:t>
      </w:r>
      <w:r w:rsidRPr="005B67E7">
        <w:rPr>
          <w:b w:val="0"/>
          <w:sz w:val="27"/>
          <w:szCs w:val="27"/>
        </w:rPr>
        <w:t xml:space="preserve"> решением районного Совета депутатов от 20.0</w:t>
      </w:r>
      <w:r w:rsidR="00FF7C08" w:rsidRPr="005B67E7">
        <w:rPr>
          <w:b w:val="0"/>
          <w:sz w:val="27"/>
          <w:szCs w:val="27"/>
        </w:rPr>
        <w:t>9.2017 № 5</w:t>
      </w:r>
    </w:p>
    <w:p w:rsidR="00853201" w:rsidRPr="005B67E7" w:rsidRDefault="00853201" w:rsidP="00853201">
      <w:pPr>
        <w:pStyle w:val="Default"/>
        <w:ind w:right="5319"/>
        <w:jc w:val="both"/>
        <w:rPr>
          <w:sz w:val="16"/>
          <w:szCs w:val="16"/>
        </w:rPr>
      </w:pPr>
    </w:p>
    <w:p w:rsidR="009301FA" w:rsidRDefault="009301FA" w:rsidP="00ED75C7">
      <w:pPr>
        <w:pStyle w:val="a6"/>
        <w:ind w:firstLine="709"/>
        <w:jc w:val="both"/>
        <w:rPr>
          <w:sz w:val="27"/>
          <w:szCs w:val="27"/>
        </w:rPr>
      </w:pPr>
    </w:p>
    <w:p w:rsidR="00853201" w:rsidRPr="0081138D" w:rsidRDefault="006723F5" w:rsidP="00ED75C7">
      <w:pPr>
        <w:pStyle w:val="a6"/>
        <w:ind w:firstLine="709"/>
        <w:jc w:val="both"/>
        <w:rPr>
          <w:spacing w:val="40"/>
          <w:sz w:val="27"/>
          <w:szCs w:val="27"/>
        </w:rPr>
      </w:pPr>
      <w:r w:rsidRPr="0081138D">
        <w:rPr>
          <w:sz w:val="27"/>
          <w:szCs w:val="27"/>
        </w:rPr>
        <w:t>Р</w:t>
      </w:r>
      <w:r w:rsidR="00853201" w:rsidRPr="0081138D">
        <w:rPr>
          <w:sz w:val="27"/>
          <w:szCs w:val="27"/>
        </w:rPr>
        <w:t>уководствуясь</w:t>
      </w:r>
      <w:r w:rsidR="00FF7C08" w:rsidRPr="0081138D">
        <w:rPr>
          <w:sz w:val="27"/>
          <w:szCs w:val="27"/>
        </w:rPr>
        <w:t xml:space="preserve"> </w:t>
      </w:r>
      <w:r w:rsidR="00853201" w:rsidRPr="0081138D">
        <w:rPr>
          <w:sz w:val="27"/>
          <w:szCs w:val="27"/>
        </w:rPr>
        <w:t>стать</w:t>
      </w:r>
      <w:r w:rsidRPr="0081138D">
        <w:rPr>
          <w:sz w:val="27"/>
          <w:szCs w:val="27"/>
        </w:rPr>
        <w:t>ями</w:t>
      </w:r>
      <w:r w:rsidR="00853201" w:rsidRPr="0081138D">
        <w:rPr>
          <w:sz w:val="27"/>
          <w:szCs w:val="27"/>
        </w:rPr>
        <w:t xml:space="preserve"> </w:t>
      </w:r>
      <w:r w:rsidR="00FF7C08" w:rsidRPr="0081138D">
        <w:rPr>
          <w:sz w:val="27"/>
          <w:szCs w:val="27"/>
        </w:rPr>
        <w:t>2</w:t>
      </w:r>
      <w:r w:rsidR="00BA4E4A" w:rsidRPr="0081138D">
        <w:rPr>
          <w:sz w:val="27"/>
          <w:szCs w:val="27"/>
        </w:rPr>
        <w:t>5</w:t>
      </w:r>
      <w:r w:rsidR="008A5F14" w:rsidRPr="0081138D">
        <w:rPr>
          <w:sz w:val="27"/>
          <w:szCs w:val="27"/>
        </w:rPr>
        <w:t>, 50</w:t>
      </w:r>
      <w:r w:rsidR="00853201" w:rsidRPr="0081138D">
        <w:rPr>
          <w:sz w:val="27"/>
          <w:szCs w:val="27"/>
        </w:rPr>
        <w:t xml:space="preserve"> Устава муниципального образования Топчихинский район Алтайского края,</w:t>
      </w:r>
      <w:r w:rsidR="00601157" w:rsidRPr="0081138D">
        <w:rPr>
          <w:sz w:val="27"/>
          <w:szCs w:val="27"/>
        </w:rPr>
        <w:t xml:space="preserve"> статьей 72 Регламента Топчихинского районного Совета депутатов Алтайского края, </w:t>
      </w:r>
      <w:r w:rsidR="00853201" w:rsidRPr="0081138D">
        <w:rPr>
          <w:sz w:val="27"/>
          <w:szCs w:val="27"/>
        </w:rPr>
        <w:t>Топчихинский районный Совет депутатов</w:t>
      </w:r>
      <w:r w:rsidR="00BA4E4A" w:rsidRPr="0081138D">
        <w:rPr>
          <w:sz w:val="27"/>
          <w:szCs w:val="27"/>
        </w:rPr>
        <w:t xml:space="preserve"> Алтайского края</w:t>
      </w:r>
      <w:r w:rsidR="00853201" w:rsidRPr="0081138D">
        <w:rPr>
          <w:sz w:val="27"/>
          <w:szCs w:val="27"/>
        </w:rPr>
        <w:t xml:space="preserve"> </w:t>
      </w:r>
      <w:r w:rsidR="00853201" w:rsidRPr="0081138D">
        <w:rPr>
          <w:spacing w:val="40"/>
          <w:sz w:val="27"/>
          <w:szCs w:val="27"/>
        </w:rPr>
        <w:t>решил:</w:t>
      </w:r>
    </w:p>
    <w:p w:rsidR="006723F5" w:rsidRPr="004D53ED" w:rsidRDefault="006723F5" w:rsidP="00ED75C7">
      <w:pPr>
        <w:pStyle w:val="a6"/>
        <w:ind w:firstLine="709"/>
        <w:jc w:val="both"/>
        <w:rPr>
          <w:sz w:val="27"/>
          <w:szCs w:val="27"/>
        </w:rPr>
      </w:pPr>
      <w:r w:rsidRPr="004D53ED">
        <w:rPr>
          <w:sz w:val="27"/>
          <w:szCs w:val="27"/>
        </w:rPr>
        <w:t>1. Внести в Регламент Топчихинского районного Совета депутатов Алтайского края, утвержденный решением районного Совета депутатов от 20.09.2017 № 5</w:t>
      </w:r>
      <w:r w:rsidR="008A5F14" w:rsidRPr="004D53ED">
        <w:rPr>
          <w:sz w:val="27"/>
          <w:szCs w:val="27"/>
        </w:rPr>
        <w:t xml:space="preserve"> (в ред. от 21.12.2021 № 48)</w:t>
      </w:r>
      <w:r w:rsidRPr="004D53ED">
        <w:rPr>
          <w:sz w:val="27"/>
          <w:szCs w:val="27"/>
        </w:rPr>
        <w:t>, следующие изменения:</w:t>
      </w:r>
    </w:p>
    <w:p w:rsidR="004D53ED" w:rsidRPr="004D53ED" w:rsidRDefault="005F2896" w:rsidP="004D53E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7"/>
          <w:szCs w:val="27"/>
        </w:rPr>
      </w:pPr>
      <w:r w:rsidRPr="004D53ED">
        <w:rPr>
          <w:snapToGrid w:val="0"/>
          <w:sz w:val="27"/>
          <w:szCs w:val="27"/>
        </w:rPr>
        <w:t xml:space="preserve">1.1. </w:t>
      </w:r>
      <w:r w:rsidR="004D53ED" w:rsidRPr="004D53ED">
        <w:rPr>
          <w:sz w:val="27"/>
          <w:szCs w:val="27"/>
        </w:rPr>
        <w:t xml:space="preserve">Изложить пункт </w:t>
      </w:r>
      <w:r w:rsidR="00C5133E">
        <w:rPr>
          <w:sz w:val="27"/>
          <w:szCs w:val="27"/>
        </w:rPr>
        <w:t xml:space="preserve">4 </w:t>
      </w:r>
      <w:r w:rsidR="004D53ED" w:rsidRPr="004D53ED">
        <w:rPr>
          <w:sz w:val="27"/>
          <w:szCs w:val="27"/>
        </w:rPr>
        <w:t>статьи 1</w:t>
      </w:r>
      <w:r w:rsidR="004D53ED" w:rsidRPr="004D53ED">
        <w:rPr>
          <w:sz w:val="27"/>
          <w:szCs w:val="27"/>
          <w:lang w:val="en-US"/>
        </w:rPr>
        <w:t> </w:t>
      </w:r>
      <w:r w:rsidR="004D53ED" w:rsidRPr="004D53ED">
        <w:rPr>
          <w:sz w:val="27"/>
          <w:szCs w:val="27"/>
        </w:rPr>
        <w:t>«Правовой статус районного Совета</w:t>
      </w:r>
      <w:r w:rsidR="004D53ED" w:rsidRPr="004D53ED">
        <w:rPr>
          <w:b/>
          <w:sz w:val="27"/>
          <w:szCs w:val="27"/>
        </w:rPr>
        <w:t xml:space="preserve">» </w:t>
      </w:r>
      <w:r w:rsidR="004D53ED" w:rsidRPr="004D53ED">
        <w:rPr>
          <w:sz w:val="27"/>
          <w:szCs w:val="27"/>
        </w:rPr>
        <w:t>в следующей редакции:</w:t>
      </w:r>
    </w:p>
    <w:p w:rsidR="004D53ED" w:rsidRPr="00880C19" w:rsidRDefault="004D53ED" w:rsidP="004D53ED">
      <w:pPr>
        <w:widowControl w:val="0"/>
        <w:ind w:firstLine="709"/>
        <w:jc w:val="both"/>
        <w:rPr>
          <w:snapToGrid w:val="0"/>
          <w:color w:val="000000"/>
          <w:sz w:val="27"/>
          <w:szCs w:val="27"/>
        </w:rPr>
      </w:pPr>
      <w:r w:rsidRPr="004D53ED">
        <w:rPr>
          <w:snapToGrid w:val="0"/>
          <w:color w:val="000000"/>
          <w:sz w:val="27"/>
          <w:szCs w:val="27"/>
        </w:rPr>
        <w:t>«</w:t>
      </w:r>
      <w:r w:rsidRPr="00880C19">
        <w:rPr>
          <w:snapToGrid w:val="0"/>
          <w:color w:val="000000"/>
          <w:sz w:val="27"/>
          <w:szCs w:val="27"/>
        </w:rPr>
        <w:t xml:space="preserve">4. Правовое, информационное, материально-техническое обеспечение деятельности районного Совета осуществляется Администрацией района, организационное обеспечение осуществляется </w:t>
      </w:r>
      <w:r w:rsidRPr="004D53ED">
        <w:rPr>
          <w:snapToGrid w:val="0"/>
          <w:sz w:val="27"/>
          <w:szCs w:val="27"/>
        </w:rPr>
        <w:t xml:space="preserve">заместителем главы Администрации района (общие вопросы) - </w:t>
      </w:r>
      <w:r w:rsidRPr="00880C19">
        <w:rPr>
          <w:snapToGrid w:val="0"/>
          <w:color w:val="000000"/>
          <w:sz w:val="27"/>
          <w:szCs w:val="27"/>
        </w:rPr>
        <w:t>управляющим делами.</w:t>
      </w:r>
      <w:r w:rsidRPr="004D53ED">
        <w:rPr>
          <w:snapToGrid w:val="0"/>
          <w:color w:val="000000"/>
          <w:sz w:val="27"/>
          <w:szCs w:val="27"/>
        </w:rPr>
        <w:t>»;</w:t>
      </w:r>
    </w:p>
    <w:p w:rsidR="004D53ED" w:rsidRPr="004D53ED" w:rsidRDefault="004D53ED" w:rsidP="004D53ED">
      <w:pPr>
        <w:pStyle w:val="ConsNormal"/>
        <w:spacing w:before="12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4D53ED">
        <w:rPr>
          <w:rFonts w:ascii="Times New Roman" w:hAnsi="Times New Roman"/>
          <w:sz w:val="27"/>
          <w:szCs w:val="27"/>
        </w:rPr>
        <w:t>1.2. Изложить первый абзац пункт</w:t>
      </w:r>
      <w:r w:rsidR="00C5133E">
        <w:rPr>
          <w:rFonts w:ascii="Times New Roman" w:hAnsi="Times New Roman"/>
          <w:sz w:val="27"/>
          <w:szCs w:val="27"/>
        </w:rPr>
        <w:t>а</w:t>
      </w:r>
      <w:r w:rsidRPr="004D53ED">
        <w:rPr>
          <w:rFonts w:ascii="Times New Roman" w:hAnsi="Times New Roman"/>
          <w:sz w:val="27"/>
          <w:szCs w:val="27"/>
        </w:rPr>
        <w:t xml:space="preserve"> 13 статьи 16</w:t>
      </w:r>
      <w:r w:rsidRPr="004D53ED">
        <w:rPr>
          <w:rFonts w:ascii="Times New Roman" w:hAnsi="Times New Roman"/>
          <w:b/>
          <w:sz w:val="27"/>
          <w:szCs w:val="27"/>
        </w:rPr>
        <w:t> «</w:t>
      </w:r>
      <w:r w:rsidRPr="004D53ED">
        <w:rPr>
          <w:rFonts w:ascii="Times New Roman" w:hAnsi="Times New Roman"/>
          <w:sz w:val="27"/>
          <w:szCs w:val="27"/>
        </w:rPr>
        <w:t>Первая сессия районного Совета</w:t>
      </w:r>
      <w:r w:rsidRPr="004D53ED">
        <w:rPr>
          <w:rFonts w:ascii="Times New Roman" w:hAnsi="Times New Roman"/>
          <w:b/>
          <w:sz w:val="27"/>
          <w:szCs w:val="27"/>
        </w:rPr>
        <w:t xml:space="preserve">» </w:t>
      </w:r>
      <w:r w:rsidRPr="004D53ED">
        <w:rPr>
          <w:rFonts w:ascii="Times New Roman" w:hAnsi="Times New Roman"/>
          <w:sz w:val="27"/>
          <w:szCs w:val="27"/>
        </w:rPr>
        <w:t>в следующей редакции:</w:t>
      </w:r>
    </w:p>
    <w:p w:rsidR="004D53ED" w:rsidRPr="004D53ED" w:rsidRDefault="004D53ED" w:rsidP="004D53ED">
      <w:pPr>
        <w:autoSpaceDE w:val="0"/>
        <w:autoSpaceDN w:val="0"/>
        <w:adjustRightInd w:val="0"/>
        <w:ind w:firstLine="709"/>
        <w:jc w:val="both"/>
        <w:rPr>
          <w:snapToGrid w:val="0"/>
          <w:sz w:val="27"/>
          <w:szCs w:val="27"/>
        </w:rPr>
      </w:pPr>
      <w:r w:rsidRPr="004D53ED">
        <w:rPr>
          <w:snapToGrid w:val="0"/>
          <w:sz w:val="27"/>
          <w:szCs w:val="27"/>
        </w:rPr>
        <w:t xml:space="preserve">«13. Признание полномочий депутатов и правомочности районного Совета осуществляется после сообщения председателя </w:t>
      </w:r>
      <w:r w:rsidRPr="004D53ED">
        <w:rPr>
          <w:rFonts w:eastAsiaTheme="minorHAnsi"/>
          <w:sz w:val="27"/>
          <w:szCs w:val="27"/>
          <w:lang w:eastAsia="en-US"/>
        </w:rPr>
        <w:t xml:space="preserve">организующей выборы избирательной комиссии на территории </w:t>
      </w:r>
      <w:r w:rsidRPr="004D53ED">
        <w:rPr>
          <w:snapToGrid w:val="0"/>
          <w:sz w:val="27"/>
          <w:szCs w:val="27"/>
        </w:rPr>
        <w:t>муниципального образования  Топчихинский район Алтайского края (далее – избирательная комиссия) о результатах выборов депутатов районного Совета и доклада Мандатной комиссии районного Совета о результатах проверки полномочий депутатов и правомочности районного Совета.</w:t>
      </w:r>
      <w:r w:rsidR="00C5133E">
        <w:rPr>
          <w:snapToGrid w:val="0"/>
          <w:sz w:val="27"/>
          <w:szCs w:val="27"/>
        </w:rPr>
        <w:t>»;</w:t>
      </w:r>
    </w:p>
    <w:p w:rsidR="002B6107" w:rsidRPr="004D53ED" w:rsidRDefault="004D53ED" w:rsidP="00C60D74">
      <w:pPr>
        <w:spacing w:before="120"/>
        <w:ind w:firstLine="709"/>
        <w:jc w:val="both"/>
        <w:rPr>
          <w:snapToGrid w:val="0"/>
          <w:sz w:val="27"/>
          <w:szCs w:val="27"/>
        </w:rPr>
      </w:pPr>
      <w:r w:rsidRPr="004D53ED">
        <w:rPr>
          <w:sz w:val="27"/>
          <w:szCs w:val="27"/>
        </w:rPr>
        <w:t xml:space="preserve">1.3. </w:t>
      </w:r>
      <w:r w:rsidR="002B6107" w:rsidRPr="004D53ED">
        <w:rPr>
          <w:sz w:val="27"/>
          <w:szCs w:val="27"/>
        </w:rPr>
        <w:t>Изложить пункт 6 статьи 32 «Согласование проектов правовых актов» в следующей редакции:</w:t>
      </w:r>
    </w:p>
    <w:p w:rsidR="002B6107" w:rsidRPr="002B6107" w:rsidRDefault="002B6107" w:rsidP="002B6107">
      <w:pPr>
        <w:ind w:firstLine="709"/>
        <w:jc w:val="both"/>
        <w:rPr>
          <w:snapToGrid w:val="0"/>
          <w:sz w:val="27"/>
          <w:szCs w:val="27"/>
        </w:rPr>
      </w:pPr>
      <w:r w:rsidRPr="004D53ED">
        <w:rPr>
          <w:snapToGrid w:val="0"/>
          <w:sz w:val="27"/>
          <w:szCs w:val="27"/>
        </w:rPr>
        <w:t>«</w:t>
      </w:r>
      <w:r w:rsidRPr="002B6107">
        <w:rPr>
          <w:snapToGrid w:val="0"/>
          <w:sz w:val="27"/>
          <w:szCs w:val="27"/>
        </w:rPr>
        <w:t xml:space="preserve">6. Общий контроль за подготовкой материалов осуществляет </w:t>
      </w:r>
      <w:r w:rsidRPr="004D53ED">
        <w:rPr>
          <w:snapToGrid w:val="0"/>
          <w:sz w:val="27"/>
          <w:szCs w:val="27"/>
        </w:rPr>
        <w:t xml:space="preserve">заместитель главы Администрации района (общие вопросы) - </w:t>
      </w:r>
      <w:r w:rsidRPr="002B6107">
        <w:rPr>
          <w:snapToGrid w:val="0"/>
          <w:sz w:val="27"/>
          <w:szCs w:val="27"/>
        </w:rPr>
        <w:t>управляющий делами.</w:t>
      </w:r>
      <w:r w:rsidRPr="004D53ED">
        <w:rPr>
          <w:snapToGrid w:val="0"/>
          <w:sz w:val="27"/>
          <w:szCs w:val="27"/>
        </w:rPr>
        <w:t>»;</w:t>
      </w:r>
    </w:p>
    <w:p w:rsidR="006166B8" w:rsidRDefault="00EF5194" w:rsidP="00C60D74">
      <w:pPr>
        <w:spacing w:before="120"/>
        <w:ind w:firstLine="709"/>
        <w:jc w:val="both"/>
        <w:rPr>
          <w:sz w:val="27"/>
          <w:szCs w:val="27"/>
        </w:rPr>
      </w:pPr>
      <w:r w:rsidRPr="004D53ED">
        <w:rPr>
          <w:sz w:val="27"/>
          <w:szCs w:val="27"/>
        </w:rPr>
        <w:t xml:space="preserve">1.4. </w:t>
      </w:r>
      <w:r w:rsidR="006166B8" w:rsidRPr="004D53ED">
        <w:rPr>
          <w:sz w:val="27"/>
          <w:szCs w:val="27"/>
        </w:rPr>
        <w:t>Изложить пункт 12 статьи 35 «Порядок рассмотрения проекта муниципального правового акта» в следующей редакции:</w:t>
      </w:r>
    </w:p>
    <w:p w:rsidR="00AA5A38" w:rsidRPr="004D53ED" w:rsidRDefault="00AA5A38" w:rsidP="00C60D74">
      <w:pPr>
        <w:spacing w:before="120"/>
        <w:ind w:firstLine="709"/>
        <w:jc w:val="both"/>
        <w:rPr>
          <w:snapToGrid w:val="0"/>
          <w:sz w:val="27"/>
          <w:szCs w:val="27"/>
        </w:rPr>
      </w:pPr>
    </w:p>
    <w:p w:rsidR="006166B8" w:rsidRPr="006166B8" w:rsidRDefault="008A55B3" w:rsidP="006166B8">
      <w:pPr>
        <w:widowControl w:val="0"/>
        <w:ind w:firstLine="709"/>
        <w:jc w:val="both"/>
        <w:rPr>
          <w:snapToGrid w:val="0"/>
          <w:sz w:val="27"/>
          <w:szCs w:val="27"/>
        </w:rPr>
      </w:pPr>
      <w:r w:rsidRPr="004D53ED">
        <w:rPr>
          <w:snapToGrid w:val="0"/>
          <w:sz w:val="27"/>
          <w:szCs w:val="27"/>
        </w:rPr>
        <w:lastRenderedPageBreak/>
        <w:t>«</w:t>
      </w:r>
      <w:r w:rsidR="006166B8" w:rsidRPr="006166B8">
        <w:rPr>
          <w:snapToGrid w:val="0"/>
          <w:sz w:val="27"/>
          <w:szCs w:val="27"/>
        </w:rPr>
        <w:t>12. </w:t>
      </w:r>
      <w:r w:rsidR="006166B8" w:rsidRPr="004D53ED">
        <w:rPr>
          <w:sz w:val="27"/>
          <w:szCs w:val="27"/>
        </w:rPr>
        <w:t xml:space="preserve">Нормативный правовой акт, принятый районным Советом депутатов, </w:t>
      </w:r>
      <w:r w:rsidR="006166B8" w:rsidRPr="006166B8">
        <w:rPr>
          <w:snapToGrid w:val="0"/>
          <w:sz w:val="27"/>
          <w:szCs w:val="27"/>
        </w:rPr>
        <w:t xml:space="preserve">вместе с зарегистрированным решением районного Совета о его принятии, </w:t>
      </w:r>
      <w:r w:rsidR="006166B8" w:rsidRPr="004D53ED">
        <w:rPr>
          <w:sz w:val="27"/>
          <w:szCs w:val="27"/>
        </w:rPr>
        <w:t>направляется главе</w:t>
      </w:r>
      <w:r w:rsidR="006166B8" w:rsidRPr="004D53ED">
        <w:rPr>
          <w:color w:val="FF0000"/>
          <w:sz w:val="27"/>
          <w:szCs w:val="27"/>
        </w:rPr>
        <w:t xml:space="preserve"> </w:t>
      </w:r>
      <w:r w:rsidR="006166B8" w:rsidRPr="004D53ED">
        <w:rPr>
          <w:sz w:val="27"/>
          <w:szCs w:val="27"/>
        </w:rPr>
        <w:t xml:space="preserve">района для подписания и опубликования в течение 10 дней. </w:t>
      </w:r>
      <w:r w:rsidRPr="004D53ED">
        <w:rPr>
          <w:sz w:val="27"/>
          <w:szCs w:val="27"/>
        </w:rPr>
        <w:t>В случае его отклонения г</w:t>
      </w:r>
      <w:r w:rsidR="006166B8" w:rsidRPr="004D53ED">
        <w:rPr>
          <w:sz w:val="27"/>
          <w:szCs w:val="27"/>
        </w:rPr>
        <w:t>лав</w:t>
      </w:r>
      <w:r w:rsidRPr="004D53ED">
        <w:rPr>
          <w:sz w:val="27"/>
          <w:szCs w:val="27"/>
        </w:rPr>
        <w:t>ой</w:t>
      </w:r>
      <w:r w:rsidR="006166B8" w:rsidRPr="004D53ED">
        <w:rPr>
          <w:color w:val="FF0000"/>
          <w:sz w:val="27"/>
          <w:szCs w:val="27"/>
        </w:rPr>
        <w:t xml:space="preserve"> </w:t>
      </w:r>
      <w:r w:rsidR="006166B8" w:rsidRPr="004D53ED">
        <w:rPr>
          <w:sz w:val="27"/>
          <w:szCs w:val="27"/>
        </w:rPr>
        <w:t>района</w:t>
      </w:r>
      <w:r w:rsidRPr="004D53ED">
        <w:rPr>
          <w:sz w:val="27"/>
          <w:szCs w:val="27"/>
        </w:rPr>
        <w:t>,</w:t>
      </w:r>
      <w:r w:rsidR="006166B8" w:rsidRPr="004D53ED">
        <w:rPr>
          <w:sz w:val="27"/>
          <w:szCs w:val="27"/>
        </w:rPr>
        <w:t xml:space="preserve"> указанный нормативный правовой акт в течение 10 дней возвращается в районный Совет депутатов с мотивированным обоснованием его отклонения либо с предложениями о внесении в него изменений и дополнений</w:t>
      </w:r>
      <w:r w:rsidRPr="004D53ED">
        <w:rPr>
          <w:sz w:val="27"/>
          <w:szCs w:val="27"/>
        </w:rPr>
        <w:t xml:space="preserve"> и</w:t>
      </w:r>
      <w:r w:rsidR="006166B8" w:rsidRPr="004D53ED">
        <w:rPr>
          <w:sz w:val="27"/>
          <w:szCs w:val="27"/>
        </w:rPr>
        <w:t xml:space="preserve"> вновь рассматривается районным Советом депутатов. 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депутатов, он подлежит подписанию главой района в течение семи дней и обнародованию.</w:t>
      </w:r>
      <w:r w:rsidRPr="004D53ED">
        <w:rPr>
          <w:sz w:val="27"/>
          <w:szCs w:val="27"/>
        </w:rPr>
        <w:t>»;</w:t>
      </w:r>
    </w:p>
    <w:p w:rsidR="006723F5" w:rsidRPr="004D53ED" w:rsidRDefault="00EF5194" w:rsidP="00CF7298">
      <w:pPr>
        <w:pStyle w:val="a6"/>
        <w:spacing w:before="120"/>
        <w:ind w:firstLine="709"/>
        <w:jc w:val="both"/>
        <w:rPr>
          <w:sz w:val="27"/>
          <w:szCs w:val="27"/>
        </w:rPr>
      </w:pPr>
      <w:r w:rsidRPr="00CF7298">
        <w:rPr>
          <w:sz w:val="27"/>
          <w:szCs w:val="27"/>
        </w:rPr>
        <w:t>1.</w:t>
      </w:r>
      <w:r>
        <w:rPr>
          <w:sz w:val="27"/>
          <w:szCs w:val="27"/>
        </w:rPr>
        <w:t>5</w:t>
      </w:r>
      <w:r w:rsidRPr="00CF7298">
        <w:rPr>
          <w:sz w:val="27"/>
          <w:szCs w:val="27"/>
        </w:rPr>
        <w:t xml:space="preserve">. </w:t>
      </w:r>
      <w:r w:rsidR="006723F5" w:rsidRPr="004D53ED">
        <w:rPr>
          <w:sz w:val="27"/>
          <w:szCs w:val="27"/>
        </w:rPr>
        <w:t xml:space="preserve">Изложить пункт </w:t>
      </w:r>
      <w:r w:rsidR="00BA4E4A" w:rsidRPr="004D53ED">
        <w:rPr>
          <w:sz w:val="27"/>
          <w:szCs w:val="27"/>
        </w:rPr>
        <w:t>4</w:t>
      </w:r>
      <w:r w:rsidR="006723F5" w:rsidRPr="004D53ED">
        <w:rPr>
          <w:sz w:val="27"/>
          <w:szCs w:val="27"/>
        </w:rPr>
        <w:t xml:space="preserve"> статьи </w:t>
      </w:r>
      <w:r w:rsidR="00BA4E4A" w:rsidRPr="004D53ED">
        <w:rPr>
          <w:sz w:val="27"/>
          <w:szCs w:val="27"/>
        </w:rPr>
        <w:t>36</w:t>
      </w:r>
      <w:r w:rsidR="006723F5" w:rsidRPr="004D53ED">
        <w:rPr>
          <w:sz w:val="27"/>
          <w:szCs w:val="27"/>
        </w:rPr>
        <w:t xml:space="preserve"> </w:t>
      </w:r>
      <w:r w:rsidR="00BA4E4A" w:rsidRPr="004D53ED">
        <w:rPr>
          <w:sz w:val="27"/>
          <w:szCs w:val="27"/>
        </w:rPr>
        <w:t xml:space="preserve">«Порядок принятия решений районным Советом» </w:t>
      </w:r>
      <w:r w:rsidR="006723F5" w:rsidRPr="004D53ED">
        <w:rPr>
          <w:sz w:val="27"/>
          <w:szCs w:val="27"/>
        </w:rPr>
        <w:t xml:space="preserve">в следующей редакции: </w:t>
      </w:r>
    </w:p>
    <w:p w:rsidR="00C60D74" w:rsidRPr="00CF7298" w:rsidRDefault="002A4DC1" w:rsidP="00C60D74">
      <w:pPr>
        <w:widowControl w:val="0"/>
        <w:ind w:firstLine="709"/>
        <w:jc w:val="both"/>
        <w:rPr>
          <w:sz w:val="27"/>
          <w:szCs w:val="27"/>
        </w:rPr>
      </w:pPr>
      <w:r w:rsidRPr="004D53ED">
        <w:rPr>
          <w:sz w:val="27"/>
          <w:szCs w:val="27"/>
        </w:rPr>
        <w:t>«</w:t>
      </w:r>
      <w:r w:rsidR="00C60D74" w:rsidRPr="004D53ED">
        <w:rPr>
          <w:sz w:val="27"/>
          <w:szCs w:val="27"/>
        </w:rPr>
        <w:t>4</w:t>
      </w:r>
      <w:r w:rsidR="00BA4E4A" w:rsidRPr="00BA4E4A">
        <w:rPr>
          <w:sz w:val="27"/>
          <w:szCs w:val="27"/>
        </w:rPr>
        <w:t>. Решения районно</w:t>
      </w:r>
      <w:r w:rsidR="00C60D74" w:rsidRPr="004D53ED">
        <w:rPr>
          <w:sz w:val="27"/>
          <w:szCs w:val="27"/>
        </w:rPr>
        <w:t>го Совета</w:t>
      </w:r>
      <w:r w:rsidR="00BA4E4A" w:rsidRPr="00BA4E4A">
        <w:rPr>
          <w:sz w:val="27"/>
          <w:szCs w:val="27"/>
        </w:rPr>
        <w:t> </w:t>
      </w:r>
      <w:r w:rsidR="00C60D74" w:rsidRPr="004D53ED">
        <w:rPr>
          <w:sz w:val="27"/>
          <w:szCs w:val="27"/>
        </w:rPr>
        <w:t>по вопросам организации деятельности районного Совета депутатов и по иным вопросам, отнесенным к его компетенции федеральными законами, законами Алтайского края, настоящим Уставом (об избрании главы района</w:t>
      </w:r>
      <w:r w:rsidR="00C60D74" w:rsidRPr="00CF7298">
        <w:rPr>
          <w:sz w:val="27"/>
          <w:szCs w:val="27"/>
        </w:rPr>
        <w:t xml:space="preserve"> и принятии отставки главы</w:t>
      </w:r>
      <w:r w:rsidR="00C60D74" w:rsidRPr="00CF7298">
        <w:rPr>
          <w:color w:val="FF0000"/>
          <w:sz w:val="27"/>
          <w:szCs w:val="27"/>
        </w:rPr>
        <w:t xml:space="preserve"> </w:t>
      </w:r>
      <w:r w:rsidR="00C60D74" w:rsidRPr="00CF7298">
        <w:rPr>
          <w:sz w:val="27"/>
          <w:szCs w:val="27"/>
        </w:rPr>
        <w:t>района по собственному желанию; избрании и освобождении от должности председателя районного Совета депутатов, заместителя председателя районного Совета депутатов; об образовании постоянных комиссий, избрании их председателей и заместителей председателей), иные нормативные, а также ненормативные решения - принимаются большинством голосов от установленной численности депутатов, если иное не установлено Федеральным законом.»;</w:t>
      </w:r>
    </w:p>
    <w:p w:rsidR="00F31D91" w:rsidRPr="00CF7298" w:rsidRDefault="00EF5194" w:rsidP="001678BC">
      <w:pPr>
        <w:pStyle w:val="ConsNormal"/>
        <w:spacing w:before="120"/>
        <w:ind w:firstLine="709"/>
        <w:jc w:val="both"/>
        <w:rPr>
          <w:rFonts w:ascii="Times New Roman" w:hAnsi="Times New Roman"/>
          <w:sz w:val="27"/>
          <w:szCs w:val="27"/>
        </w:rPr>
      </w:pPr>
      <w:r w:rsidRPr="00EF5194">
        <w:rPr>
          <w:rFonts w:ascii="Times New Roman" w:hAnsi="Times New Roman"/>
          <w:sz w:val="27"/>
          <w:szCs w:val="27"/>
        </w:rPr>
        <w:t xml:space="preserve">1.6. </w:t>
      </w:r>
      <w:r w:rsidR="001678BC" w:rsidRPr="00CF7298">
        <w:rPr>
          <w:rFonts w:ascii="Times New Roman" w:hAnsi="Times New Roman"/>
          <w:sz w:val="27"/>
          <w:szCs w:val="27"/>
        </w:rPr>
        <w:t>Изложить пункт 3 статьи</w:t>
      </w:r>
      <w:r w:rsidR="00F31D91" w:rsidRPr="00CF7298">
        <w:rPr>
          <w:rFonts w:ascii="Times New Roman" w:hAnsi="Times New Roman"/>
          <w:sz w:val="27"/>
          <w:szCs w:val="27"/>
        </w:rPr>
        <w:t> 45 </w:t>
      </w:r>
      <w:r w:rsidR="001678BC" w:rsidRPr="00CF7298">
        <w:rPr>
          <w:rFonts w:ascii="Times New Roman" w:hAnsi="Times New Roman"/>
          <w:sz w:val="27"/>
          <w:szCs w:val="27"/>
        </w:rPr>
        <w:t>«</w:t>
      </w:r>
      <w:r w:rsidR="00F31D91" w:rsidRPr="00CF7298">
        <w:rPr>
          <w:rFonts w:ascii="Times New Roman" w:hAnsi="Times New Roman"/>
          <w:sz w:val="27"/>
          <w:szCs w:val="27"/>
        </w:rPr>
        <w:t>Принятие решения о назначении местного референдума</w:t>
      </w:r>
      <w:r w:rsidR="001678BC" w:rsidRPr="00CF7298">
        <w:rPr>
          <w:rFonts w:ascii="Times New Roman" w:hAnsi="Times New Roman"/>
          <w:sz w:val="27"/>
          <w:szCs w:val="27"/>
        </w:rPr>
        <w:t>» в следующей редакции:</w:t>
      </w:r>
    </w:p>
    <w:p w:rsidR="00F31D91" w:rsidRPr="00CF7298" w:rsidRDefault="001678BC" w:rsidP="00F31D9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7"/>
          <w:szCs w:val="27"/>
        </w:rPr>
      </w:pPr>
      <w:r w:rsidRPr="00CF7298">
        <w:rPr>
          <w:bCs/>
          <w:sz w:val="27"/>
          <w:szCs w:val="27"/>
        </w:rPr>
        <w:t>«</w:t>
      </w:r>
      <w:r w:rsidR="00F31D91" w:rsidRPr="00F31D91">
        <w:rPr>
          <w:bCs/>
          <w:sz w:val="27"/>
          <w:szCs w:val="27"/>
        </w:rPr>
        <w:t xml:space="preserve">3. Решение районного Совета о назначении местного референдума принимается </w:t>
      </w:r>
      <w:r w:rsidR="00F31D91" w:rsidRPr="00F31D91">
        <w:rPr>
          <w:sz w:val="27"/>
          <w:szCs w:val="27"/>
        </w:rPr>
        <w:t xml:space="preserve">большинством голосов от </w:t>
      </w:r>
      <w:r w:rsidRPr="00BA4E4A">
        <w:rPr>
          <w:sz w:val="27"/>
          <w:szCs w:val="27"/>
        </w:rPr>
        <w:t xml:space="preserve">установленной численности </w:t>
      </w:r>
      <w:r w:rsidR="00F31D91" w:rsidRPr="00F31D91">
        <w:rPr>
          <w:sz w:val="27"/>
          <w:szCs w:val="27"/>
        </w:rPr>
        <w:t>депутатов</w:t>
      </w:r>
      <w:r w:rsidR="00F31D91" w:rsidRPr="00F31D91">
        <w:rPr>
          <w:bCs/>
          <w:sz w:val="27"/>
          <w:szCs w:val="27"/>
        </w:rPr>
        <w:t>.</w:t>
      </w:r>
      <w:r w:rsidRPr="00CF7298">
        <w:rPr>
          <w:bCs/>
          <w:sz w:val="27"/>
          <w:szCs w:val="27"/>
        </w:rPr>
        <w:t>»;</w:t>
      </w:r>
    </w:p>
    <w:p w:rsidR="001678BC" w:rsidRPr="001678BC" w:rsidRDefault="00EF5194" w:rsidP="001678BC">
      <w:pPr>
        <w:widowControl w:val="0"/>
        <w:spacing w:before="120"/>
        <w:ind w:firstLine="709"/>
        <w:jc w:val="both"/>
        <w:rPr>
          <w:snapToGrid w:val="0"/>
          <w:sz w:val="27"/>
          <w:szCs w:val="27"/>
        </w:rPr>
      </w:pPr>
      <w:r w:rsidRPr="00CF7298">
        <w:rPr>
          <w:sz w:val="27"/>
          <w:szCs w:val="27"/>
        </w:rPr>
        <w:t>1.</w:t>
      </w:r>
      <w:r>
        <w:rPr>
          <w:sz w:val="27"/>
          <w:szCs w:val="27"/>
        </w:rPr>
        <w:t>7</w:t>
      </w:r>
      <w:r w:rsidRPr="00CF7298">
        <w:rPr>
          <w:sz w:val="27"/>
          <w:szCs w:val="27"/>
        </w:rPr>
        <w:t xml:space="preserve">. </w:t>
      </w:r>
      <w:r w:rsidR="001678BC" w:rsidRPr="00CF7298">
        <w:rPr>
          <w:sz w:val="27"/>
          <w:szCs w:val="27"/>
        </w:rPr>
        <w:t>Изложить пункт 3 статьи</w:t>
      </w:r>
      <w:r w:rsidR="001678BC" w:rsidRPr="00CF7298">
        <w:rPr>
          <w:snapToGrid w:val="0"/>
          <w:sz w:val="27"/>
          <w:szCs w:val="27"/>
        </w:rPr>
        <w:t> </w:t>
      </w:r>
      <w:r w:rsidR="001678BC" w:rsidRPr="001678BC">
        <w:rPr>
          <w:snapToGrid w:val="0"/>
          <w:sz w:val="27"/>
          <w:szCs w:val="27"/>
        </w:rPr>
        <w:t> 46 </w:t>
      </w:r>
      <w:r w:rsidR="00CF7298" w:rsidRPr="00CF7298">
        <w:rPr>
          <w:snapToGrid w:val="0"/>
          <w:sz w:val="27"/>
          <w:szCs w:val="27"/>
        </w:rPr>
        <w:t>«</w:t>
      </w:r>
      <w:r w:rsidR="001678BC" w:rsidRPr="001678BC">
        <w:rPr>
          <w:snapToGrid w:val="0"/>
          <w:sz w:val="27"/>
          <w:szCs w:val="27"/>
        </w:rPr>
        <w:t>Принятие решения о назначении выборов депутатов (депутата) районного Совета</w:t>
      </w:r>
      <w:r w:rsidR="001678BC" w:rsidRPr="00CF7298">
        <w:rPr>
          <w:snapToGrid w:val="0"/>
          <w:sz w:val="27"/>
          <w:szCs w:val="27"/>
        </w:rPr>
        <w:t xml:space="preserve">» </w:t>
      </w:r>
      <w:r w:rsidR="001678BC" w:rsidRPr="00CF7298">
        <w:rPr>
          <w:sz w:val="27"/>
          <w:szCs w:val="27"/>
        </w:rPr>
        <w:t>в следующей редакции:</w:t>
      </w:r>
    </w:p>
    <w:p w:rsidR="001678BC" w:rsidRPr="001678BC" w:rsidRDefault="001678BC" w:rsidP="001678B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CF7298">
        <w:rPr>
          <w:sz w:val="27"/>
          <w:szCs w:val="27"/>
        </w:rPr>
        <w:t>«</w:t>
      </w:r>
      <w:r w:rsidRPr="001678BC">
        <w:rPr>
          <w:sz w:val="27"/>
          <w:szCs w:val="27"/>
        </w:rPr>
        <w:t xml:space="preserve">3. Решение районного Совета о назначении выборов депутатов (депутата) районного Совета принимается большинством голосов от </w:t>
      </w:r>
      <w:r w:rsidRPr="00BA4E4A">
        <w:rPr>
          <w:sz w:val="27"/>
          <w:szCs w:val="27"/>
        </w:rPr>
        <w:t xml:space="preserve">установленной численности </w:t>
      </w:r>
      <w:r w:rsidRPr="001678BC">
        <w:rPr>
          <w:sz w:val="27"/>
          <w:szCs w:val="27"/>
        </w:rPr>
        <w:t>депутатов.</w:t>
      </w:r>
      <w:r w:rsidRPr="00CF7298">
        <w:rPr>
          <w:sz w:val="27"/>
          <w:szCs w:val="27"/>
        </w:rPr>
        <w:t>»;</w:t>
      </w:r>
    </w:p>
    <w:p w:rsidR="00CF7298" w:rsidRPr="00CF7298" w:rsidRDefault="00EF5194" w:rsidP="00CF7298">
      <w:pPr>
        <w:widowControl w:val="0"/>
        <w:spacing w:before="120"/>
        <w:ind w:firstLine="709"/>
        <w:jc w:val="both"/>
        <w:rPr>
          <w:snapToGrid w:val="0"/>
          <w:sz w:val="27"/>
          <w:szCs w:val="27"/>
        </w:rPr>
      </w:pPr>
      <w:r>
        <w:rPr>
          <w:sz w:val="27"/>
          <w:szCs w:val="27"/>
        </w:rPr>
        <w:t xml:space="preserve">1.8. </w:t>
      </w:r>
      <w:r w:rsidR="00CF7298" w:rsidRPr="00CF7298">
        <w:rPr>
          <w:sz w:val="27"/>
          <w:szCs w:val="27"/>
        </w:rPr>
        <w:t>Изложить пункт 4 статьи</w:t>
      </w:r>
      <w:r w:rsidR="00CF7298" w:rsidRPr="00CF7298">
        <w:rPr>
          <w:snapToGrid w:val="0"/>
          <w:sz w:val="27"/>
          <w:szCs w:val="27"/>
        </w:rPr>
        <w:t> </w:t>
      </w:r>
      <w:r w:rsidR="00CF7298" w:rsidRPr="001678BC">
        <w:rPr>
          <w:snapToGrid w:val="0"/>
          <w:sz w:val="27"/>
          <w:szCs w:val="27"/>
        </w:rPr>
        <w:t> </w:t>
      </w:r>
      <w:r w:rsidR="00CF7298" w:rsidRPr="00CF7298">
        <w:rPr>
          <w:snapToGrid w:val="0"/>
          <w:sz w:val="27"/>
          <w:szCs w:val="27"/>
        </w:rPr>
        <w:t xml:space="preserve">47 «Принятие решения о назначении голосования по отзыву депутата районного Совета» </w:t>
      </w:r>
      <w:r w:rsidR="00CF7298" w:rsidRPr="00CF7298">
        <w:rPr>
          <w:sz w:val="27"/>
          <w:szCs w:val="27"/>
        </w:rPr>
        <w:t>в следующей редакции:</w:t>
      </w:r>
    </w:p>
    <w:p w:rsidR="00CF7298" w:rsidRPr="00CF7298" w:rsidRDefault="00CF7298" w:rsidP="00CF729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CF7298">
        <w:rPr>
          <w:sz w:val="27"/>
          <w:szCs w:val="27"/>
        </w:rPr>
        <w:t xml:space="preserve">«4. Решение районного Совета о назначении голосования по отзыву депутата принимается большинством голосов от </w:t>
      </w:r>
      <w:r w:rsidRPr="00BA4E4A">
        <w:rPr>
          <w:sz w:val="27"/>
          <w:szCs w:val="27"/>
        </w:rPr>
        <w:t xml:space="preserve">установленной численности </w:t>
      </w:r>
      <w:r w:rsidRPr="00CF7298">
        <w:rPr>
          <w:sz w:val="27"/>
          <w:szCs w:val="27"/>
        </w:rPr>
        <w:t>депутатов. При принятии решения депутат, в отношении которого выдвинута инициатива проведения голосования по отзыву, в голосовании не участвует.»;</w:t>
      </w:r>
    </w:p>
    <w:p w:rsidR="00ED75C7" w:rsidRPr="003D1936" w:rsidRDefault="00EF5194" w:rsidP="00C60D74">
      <w:pPr>
        <w:pStyle w:val="a6"/>
        <w:spacing w:before="120"/>
        <w:ind w:firstLine="709"/>
        <w:jc w:val="both"/>
        <w:rPr>
          <w:sz w:val="27"/>
          <w:szCs w:val="27"/>
        </w:rPr>
      </w:pPr>
      <w:r w:rsidRPr="00A76CE9">
        <w:rPr>
          <w:sz w:val="27"/>
          <w:szCs w:val="27"/>
        </w:rPr>
        <w:t>1.</w:t>
      </w:r>
      <w:r>
        <w:rPr>
          <w:sz w:val="27"/>
          <w:szCs w:val="27"/>
        </w:rPr>
        <w:t>9</w:t>
      </w:r>
      <w:r w:rsidRPr="00A76CE9">
        <w:rPr>
          <w:sz w:val="27"/>
          <w:szCs w:val="27"/>
        </w:rPr>
        <w:t xml:space="preserve">. </w:t>
      </w:r>
      <w:r w:rsidR="00ED75C7" w:rsidRPr="003D1936">
        <w:rPr>
          <w:sz w:val="27"/>
          <w:szCs w:val="27"/>
        </w:rPr>
        <w:t>Изложить статью 4</w:t>
      </w:r>
      <w:r w:rsidR="002A4DC1" w:rsidRPr="003D1936">
        <w:rPr>
          <w:sz w:val="27"/>
          <w:szCs w:val="27"/>
        </w:rPr>
        <w:t>8</w:t>
      </w:r>
      <w:r w:rsidR="00ED75C7" w:rsidRPr="003D1936">
        <w:rPr>
          <w:sz w:val="27"/>
          <w:szCs w:val="27"/>
        </w:rPr>
        <w:t xml:space="preserve"> в следующей редакции:</w:t>
      </w:r>
    </w:p>
    <w:p w:rsidR="002A4DC1" w:rsidRPr="008375E4" w:rsidRDefault="00ED75C7" w:rsidP="002A4DC1">
      <w:pPr>
        <w:pStyle w:val="ConsNormal"/>
        <w:ind w:firstLine="709"/>
        <w:jc w:val="both"/>
        <w:rPr>
          <w:rFonts w:ascii="Times New Roman" w:hAnsi="Times New Roman"/>
          <w:sz w:val="27"/>
          <w:szCs w:val="27"/>
        </w:rPr>
      </w:pPr>
      <w:r w:rsidRPr="003D1936">
        <w:rPr>
          <w:rFonts w:ascii="Times New Roman" w:hAnsi="Times New Roman"/>
          <w:sz w:val="27"/>
          <w:szCs w:val="27"/>
        </w:rPr>
        <w:t>«</w:t>
      </w:r>
      <w:r w:rsidR="002A4DC1" w:rsidRPr="003D1936">
        <w:rPr>
          <w:rFonts w:ascii="Times New Roman" w:hAnsi="Times New Roman"/>
          <w:sz w:val="27"/>
          <w:szCs w:val="27"/>
        </w:rPr>
        <w:t>Статья 48.</w:t>
      </w:r>
      <w:r w:rsidR="002A4DC1" w:rsidRPr="003D1936">
        <w:rPr>
          <w:rFonts w:ascii="Times New Roman" w:hAnsi="Times New Roman"/>
          <w:b/>
          <w:sz w:val="27"/>
          <w:szCs w:val="27"/>
        </w:rPr>
        <w:t> </w:t>
      </w:r>
      <w:r w:rsidR="002A4DC1" w:rsidRPr="008375E4">
        <w:rPr>
          <w:rFonts w:ascii="Times New Roman" w:hAnsi="Times New Roman"/>
          <w:sz w:val="27"/>
          <w:szCs w:val="27"/>
        </w:rPr>
        <w:t>Принятие решения о досрочном прекращении полномочий депутата</w:t>
      </w:r>
    </w:p>
    <w:p w:rsidR="002A4DC1" w:rsidRPr="002A4DC1" w:rsidRDefault="002A4DC1" w:rsidP="002A4DC1">
      <w:pPr>
        <w:widowControl w:val="0"/>
        <w:ind w:firstLine="709"/>
        <w:jc w:val="both"/>
        <w:rPr>
          <w:snapToGrid w:val="0"/>
          <w:sz w:val="27"/>
          <w:szCs w:val="27"/>
        </w:rPr>
      </w:pPr>
      <w:r w:rsidRPr="002A4DC1">
        <w:rPr>
          <w:snapToGrid w:val="0"/>
          <w:sz w:val="27"/>
          <w:szCs w:val="27"/>
        </w:rPr>
        <w:t>1. Полномочия депутата могут быть прекращены досрочно решением районного Совета на основании письменного заявления депутата или по иным основаниям, предусмотренным Федеральным законом и Уставом района.</w:t>
      </w:r>
    </w:p>
    <w:p w:rsidR="002A4DC1" w:rsidRPr="003D1936" w:rsidRDefault="002A4DC1" w:rsidP="002A4DC1">
      <w:pPr>
        <w:widowControl w:val="0"/>
        <w:ind w:firstLine="709"/>
        <w:jc w:val="both"/>
        <w:rPr>
          <w:snapToGrid w:val="0"/>
          <w:sz w:val="27"/>
          <w:szCs w:val="27"/>
        </w:rPr>
      </w:pPr>
      <w:r w:rsidRPr="002A4DC1">
        <w:rPr>
          <w:snapToGrid w:val="0"/>
          <w:sz w:val="27"/>
          <w:szCs w:val="27"/>
        </w:rPr>
        <w:t>2. </w:t>
      </w:r>
      <w:r w:rsidRPr="003D1936">
        <w:rPr>
          <w:rFonts w:ascii="PT Astra Serif" w:hAnsi="PT Astra Serif"/>
          <w:sz w:val="27"/>
          <w:szCs w:val="27"/>
        </w:rPr>
        <w:t xml:space="preserve">Решение районного Совета депутатов о досрочном прекращении полномочий депутата принимается не позднее чем через 30 дней со дня появления </w:t>
      </w:r>
      <w:r w:rsidRPr="003D1936">
        <w:rPr>
          <w:rFonts w:ascii="PT Astra Serif" w:hAnsi="PT Astra Serif"/>
          <w:sz w:val="27"/>
          <w:szCs w:val="27"/>
        </w:rPr>
        <w:lastRenderedPageBreak/>
        <w:t>основания для досрочного прекращения полномочий, а если это основание появилось в период между сессиями районного Совета депутатов, - не позднее чем через три месяца со дня появления такого основания.</w:t>
      </w:r>
      <w:r w:rsidRPr="003D1936">
        <w:rPr>
          <w:snapToGrid w:val="0"/>
          <w:sz w:val="27"/>
          <w:szCs w:val="27"/>
        </w:rPr>
        <w:t xml:space="preserve"> </w:t>
      </w:r>
    </w:p>
    <w:p w:rsidR="002A4DC1" w:rsidRPr="002A4DC1" w:rsidRDefault="002A4DC1" w:rsidP="002A4DC1">
      <w:pPr>
        <w:widowControl w:val="0"/>
        <w:ind w:firstLine="709"/>
        <w:jc w:val="both"/>
        <w:rPr>
          <w:snapToGrid w:val="0"/>
          <w:sz w:val="27"/>
          <w:szCs w:val="27"/>
        </w:rPr>
      </w:pPr>
      <w:r w:rsidRPr="003D1936">
        <w:rPr>
          <w:snapToGrid w:val="0"/>
          <w:sz w:val="27"/>
          <w:szCs w:val="27"/>
        </w:rPr>
        <w:t xml:space="preserve">3. </w:t>
      </w:r>
      <w:r w:rsidRPr="002A4DC1">
        <w:rPr>
          <w:snapToGrid w:val="0"/>
          <w:sz w:val="27"/>
          <w:szCs w:val="27"/>
        </w:rPr>
        <w:t>Вопрос о досрочном прекращении полномочий депутата рассматривается на очередной сессии районного Совета после появления оснований для рассмотрения такого вопроса.</w:t>
      </w:r>
    </w:p>
    <w:p w:rsidR="003D1936" w:rsidRPr="003D1936" w:rsidRDefault="002A4DC1" w:rsidP="002A4DC1">
      <w:pPr>
        <w:widowControl w:val="0"/>
        <w:ind w:firstLine="709"/>
        <w:jc w:val="both"/>
        <w:rPr>
          <w:snapToGrid w:val="0"/>
          <w:sz w:val="27"/>
          <w:szCs w:val="27"/>
        </w:rPr>
      </w:pPr>
      <w:r w:rsidRPr="003D1936">
        <w:rPr>
          <w:snapToGrid w:val="0"/>
          <w:sz w:val="27"/>
          <w:szCs w:val="27"/>
        </w:rPr>
        <w:t>4</w:t>
      </w:r>
      <w:r w:rsidRPr="002A4DC1">
        <w:rPr>
          <w:snapToGrid w:val="0"/>
          <w:sz w:val="27"/>
          <w:szCs w:val="27"/>
        </w:rPr>
        <w:t>. Решение о досрочном прекращении полномочий депутата принимается большинством голосов от</w:t>
      </w:r>
      <w:r w:rsidR="003D1936" w:rsidRPr="00BA4E4A">
        <w:rPr>
          <w:sz w:val="27"/>
          <w:szCs w:val="27"/>
        </w:rPr>
        <w:t xml:space="preserve"> установленной численности депутатов</w:t>
      </w:r>
      <w:r w:rsidRPr="002A4DC1">
        <w:rPr>
          <w:snapToGrid w:val="0"/>
          <w:sz w:val="27"/>
          <w:szCs w:val="27"/>
        </w:rPr>
        <w:t xml:space="preserve">. </w:t>
      </w:r>
    </w:p>
    <w:p w:rsidR="006723F5" w:rsidRDefault="003D1936" w:rsidP="002A4DC1">
      <w:pPr>
        <w:widowControl w:val="0"/>
        <w:ind w:firstLine="709"/>
        <w:jc w:val="both"/>
        <w:rPr>
          <w:sz w:val="27"/>
          <w:szCs w:val="27"/>
        </w:rPr>
      </w:pPr>
      <w:r w:rsidRPr="003D1936">
        <w:rPr>
          <w:snapToGrid w:val="0"/>
          <w:sz w:val="27"/>
          <w:szCs w:val="27"/>
        </w:rPr>
        <w:t xml:space="preserve">5. </w:t>
      </w:r>
      <w:r w:rsidR="002A4DC1" w:rsidRPr="002A4DC1">
        <w:rPr>
          <w:snapToGrid w:val="0"/>
          <w:sz w:val="27"/>
          <w:szCs w:val="27"/>
        </w:rPr>
        <w:t>В решении одновременно устанавливается дата досрочного прекращения полномочий депутата</w:t>
      </w:r>
      <w:r w:rsidR="00C60D74">
        <w:rPr>
          <w:sz w:val="27"/>
          <w:szCs w:val="27"/>
        </w:rPr>
        <w:t>.»;</w:t>
      </w:r>
    </w:p>
    <w:p w:rsidR="00A76CE9" w:rsidRPr="00A76CE9" w:rsidRDefault="00EF5194" w:rsidP="00A76CE9">
      <w:pPr>
        <w:pStyle w:val="ConsNormal"/>
        <w:spacing w:before="120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F5194">
        <w:rPr>
          <w:rFonts w:ascii="Times New Roman" w:hAnsi="Times New Roman"/>
          <w:sz w:val="27"/>
          <w:szCs w:val="27"/>
        </w:rPr>
        <w:t xml:space="preserve">1.10. </w:t>
      </w:r>
      <w:r w:rsidR="00A76CE9" w:rsidRPr="00A76CE9">
        <w:rPr>
          <w:rFonts w:ascii="Times New Roman" w:hAnsi="Times New Roman"/>
          <w:sz w:val="27"/>
          <w:szCs w:val="27"/>
        </w:rPr>
        <w:t>Изложить пункт 4 статьи </w:t>
      </w:r>
      <w:r w:rsidR="00A76CE9" w:rsidRPr="001678BC">
        <w:rPr>
          <w:rFonts w:ascii="Times New Roman" w:hAnsi="Times New Roman"/>
          <w:sz w:val="27"/>
          <w:szCs w:val="27"/>
        </w:rPr>
        <w:t> </w:t>
      </w:r>
      <w:r w:rsidR="00A76CE9" w:rsidRPr="00A76CE9">
        <w:rPr>
          <w:rFonts w:ascii="Times New Roman" w:hAnsi="Times New Roman"/>
          <w:sz w:val="27"/>
          <w:szCs w:val="27"/>
        </w:rPr>
        <w:t>51</w:t>
      </w:r>
      <w:r w:rsidR="00A76CE9" w:rsidRPr="00A76CE9">
        <w:rPr>
          <w:rFonts w:ascii="Times New Roman" w:hAnsi="Times New Roman"/>
          <w:b/>
          <w:sz w:val="27"/>
          <w:szCs w:val="27"/>
        </w:rPr>
        <w:t> </w:t>
      </w:r>
      <w:r w:rsidR="00A76CE9" w:rsidRPr="00A76CE9">
        <w:rPr>
          <w:rFonts w:ascii="Times New Roman" w:hAnsi="Times New Roman"/>
          <w:sz w:val="27"/>
          <w:szCs w:val="27"/>
        </w:rPr>
        <w:t>«Рассмотрение отчета избирательной комиссии об использовании средств районного бюджета на проведение выборов в органы местного самоуправления» в следующей редакции:</w:t>
      </w:r>
    </w:p>
    <w:p w:rsidR="00A76CE9" w:rsidRPr="00A76CE9" w:rsidRDefault="00A76CE9" w:rsidP="00A76CE9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sz w:val="27"/>
          <w:szCs w:val="27"/>
        </w:rPr>
      </w:pPr>
      <w:r>
        <w:rPr>
          <w:snapToGrid w:val="0"/>
          <w:sz w:val="27"/>
          <w:szCs w:val="27"/>
        </w:rPr>
        <w:t xml:space="preserve">«4. </w:t>
      </w:r>
      <w:r w:rsidRPr="00A76CE9">
        <w:rPr>
          <w:snapToGrid w:val="0"/>
          <w:sz w:val="27"/>
          <w:szCs w:val="27"/>
        </w:rPr>
        <w:t xml:space="preserve">Решение принимается большинством голосов от </w:t>
      </w:r>
      <w:r w:rsidRPr="00A76CE9">
        <w:rPr>
          <w:sz w:val="27"/>
          <w:szCs w:val="27"/>
        </w:rPr>
        <w:t xml:space="preserve">установленной численности </w:t>
      </w:r>
      <w:r w:rsidRPr="00A76CE9">
        <w:rPr>
          <w:snapToGrid w:val="0"/>
          <w:sz w:val="27"/>
          <w:szCs w:val="27"/>
        </w:rPr>
        <w:t>депутатов.»</w:t>
      </w:r>
    </w:p>
    <w:p w:rsidR="00A76CE9" w:rsidRPr="00A76CE9" w:rsidRDefault="00EF5194" w:rsidP="00A76CE9">
      <w:pPr>
        <w:widowControl w:val="0"/>
        <w:autoSpaceDE w:val="0"/>
        <w:autoSpaceDN w:val="0"/>
        <w:adjustRightInd w:val="0"/>
        <w:spacing w:before="120"/>
        <w:ind w:firstLine="709"/>
        <w:jc w:val="both"/>
        <w:rPr>
          <w:b/>
          <w:color w:val="000000"/>
          <w:sz w:val="27"/>
          <w:szCs w:val="27"/>
        </w:rPr>
      </w:pPr>
      <w:r w:rsidRPr="009301FA">
        <w:rPr>
          <w:sz w:val="27"/>
          <w:szCs w:val="27"/>
        </w:rPr>
        <w:t xml:space="preserve">1.11. </w:t>
      </w:r>
      <w:r w:rsidR="00A76CE9" w:rsidRPr="009301FA">
        <w:rPr>
          <w:sz w:val="27"/>
          <w:szCs w:val="27"/>
        </w:rPr>
        <w:t>Изложить пункт 4 статьи</w:t>
      </w:r>
      <w:r w:rsidR="00A76CE9" w:rsidRPr="009301FA">
        <w:rPr>
          <w:snapToGrid w:val="0"/>
          <w:sz w:val="27"/>
          <w:szCs w:val="27"/>
        </w:rPr>
        <w:t> </w:t>
      </w:r>
      <w:r w:rsidR="00A76CE9" w:rsidRPr="001678BC">
        <w:rPr>
          <w:snapToGrid w:val="0"/>
          <w:sz w:val="27"/>
          <w:szCs w:val="27"/>
        </w:rPr>
        <w:t> </w:t>
      </w:r>
      <w:r w:rsidR="00A76CE9" w:rsidRPr="00A76CE9">
        <w:rPr>
          <w:color w:val="000000"/>
          <w:sz w:val="27"/>
          <w:szCs w:val="27"/>
        </w:rPr>
        <w:t>64</w:t>
      </w:r>
      <w:r w:rsidR="00A76CE9" w:rsidRPr="00A76CE9">
        <w:rPr>
          <w:b/>
          <w:color w:val="000000"/>
          <w:sz w:val="27"/>
          <w:szCs w:val="27"/>
        </w:rPr>
        <w:t> </w:t>
      </w:r>
      <w:r w:rsidR="00A76CE9" w:rsidRPr="009301FA">
        <w:rPr>
          <w:b/>
          <w:color w:val="000000"/>
          <w:sz w:val="27"/>
          <w:szCs w:val="27"/>
        </w:rPr>
        <w:t>«</w:t>
      </w:r>
      <w:r w:rsidR="00A76CE9" w:rsidRPr="00A76CE9">
        <w:rPr>
          <w:color w:val="000000"/>
          <w:sz w:val="27"/>
          <w:szCs w:val="27"/>
        </w:rPr>
        <w:t>Депутатский запрос</w:t>
      </w:r>
      <w:r w:rsidR="00A76CE9" w:rsidRPr="009301FA">
        <w:rPr>
          <w:b/>
          <w:color w:val="000000"/>
          <w:sz w:val="27"/>
          <w:szCs w:val="27"/>
        </w:rPr>
        <w:t xml:space="preserve">» </w:t>
      </w:r>
      <w:r w:rsidR="00A76CE9" w:rsidRPr="009301FA">
        <w:rPr>
          <w:sz w:val="27"/>
          <w:szCs w:val="27"/>
        </w:rPr>
        <w:t>в следующей редакции:</w:t>
      </w:r>
    </w:p>
    <w:p w:rsidR="00A76CE9" w:rsidRPr="00A76CE9" w:rsidRDefault="00A76CE9" w:rsidP="00A76CE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301FA">
        <w:rPr>
          <w:sz w:val="27"/>
          <w:szCs w:val="27"/>
        </w:rPr>
        <w:t>«</w:t>
      </w:r>
      <w:r w:rsidRPr="00A76CE9">
        <w:rPr>
          <w:sz w:val="27"/>
          <w:szCs w:val="27"/>
        </w:rPr>
        <w:t xml:space="preserve">4. В решении районного Совета о направлении депутатского запроса должны быть указаны основания для его принятия, а также органы, руководители либо иные должностные лица, к компетенции которых относится решение изложенных в депутатском запросе вопросов. Указанное решение районного Совета принимается </w:t>
      </w:r>
      <w:r w:rsidRPr="00A76CE9">
        <w:rPr>
          <w:color w:val="000000"/>
          <w:sz w:val="27"/>
          <w:szCs w:val="27"/>
        </w:rPr>
        <w:t xml:space="preserve">большинством голосов от </w:t>
      </w:r>
      <w:r w:rsidRPr="00BA4E4A">
        <w:rPr>
          <w:sz w:val="27"/>
          <w:szCs w:val="27"/>
        </w:rPr>
        <w:t>установленной численности</w:t>
      </w:r>
      <w:r w:rsidRPr="009301FA">
        <w:rPr>
          <w:color w:val="000000"/>
          <w:sz w:val="27"/>
          <w:szCs w:val="27"/>
        </w:rPr>
        <w:t xml:space="preserve"> </w:t>
      </w:r>
      <w:r w:rsidRPr="00A76CE9">
        <w:rPr>
          <w:color w:val="000000"/>
          <w:sz w:val="27"/>
          <w:szCs w:val="27"/>
        </w:rPr>
        <w:t>депутатов.</w:t>
      </w:r>
      <w:r w:rsidRPr="009301FA">
        <w:rPr>
          <w:color w:val="000000"/>
          <w:sz w:val="27"/>
          <w:szCs w:val="27"/>
        </w:rPr>
        <w:t>»</w:t>
      </w:r>
      <w:r w:rsidRPr="009301FA">
        <w:rPr>
          <w:sz w:val="27"/>
          <w:szCs w:val="27"/>
        </w:rPr>
        <w:t xml:space="preserve"> </w:t>
      </w:r>
    </w:p>
    <w:p w:rsidR="001678BC" w:rsidRPr="009301FA" w:rsidRDefault="00EF5194" w:rsidP="00EF5194">
      <w:pPr>
        <w:widowControl w:val="0"/>
        <w:spacing w:before="120"/>
        <w:ind w:firstLine="709"/>
        <w:jc w:val="both"/>
        <w:rPr>
          <w:sz w:val="27"/>
          <w:szCs w:val="27"/>
        </w:rPr>
      </w:pPr>
      <w:r w:rsidRPr="009301FA">
        <w:rPr>
          <w:sz w:val="27"/>
          <w:szCs w:val="27"/>
        </w:rPr>
        <w:t xml:space="preserve">1.12. </w:t>
      </w:r>
      <w:r w:rsidR="00070C4A" w:rsidRPr="009301FA">
        <w:rPr>
          <w:bCs/>
          <w:sz w:val="27"/>
          <w:szCs w:val="27"/>
        </w:rPr>
        <w:t>В статьях 45</w:t>
      </w:r>
      <w:r w:rsidRPr="009301FA">
        <w:rPr>
          <w:bCs/>
          <w:sz w:val="27"/>
          <w:szCs w:val="27"/>
        </w:rPr>
        <w:t>,</w:t>
      </w:r>
      <w:r w:rsidR="00070C4A" w:rsidRPr="009301FA">
        <w:rPr>
          <w:bCs/>
          <w:sz w:val="27"/>
          <w:szCs w:val="27"/>
        </w:rPr>
        <w:t xml:space="preserve"> 46, 51 слова «</w:t>
      </w:r>
      <w:hyperlink r:id="rId5" w:history="1">
        <w:r w:rsidR="001678BC" w:rsidRPr="009301FA">
          <w:rPr>
            <w:bCs/>
            <w:sz w:val="27"/>
            <w:szCs w:val="27"/>
          </w:rPr>
          <w:t>Кодекс</w:t>
        </w:r>
      </w:hyperlink>
      <w:r w:rsidR="001678BC" w:rsidRPr="009301FA">
        <w:rPr>
          <w:bCs/>
          <w:sz w:val="27"/>
          <w:szCs w:val="27"/>
        </w:rPr>
        <w:t xml:space="preserve"> Алтайского края о выборах, референдуме, отзыве</w:t>
      </w:r>
      <w:r w:rsidR="00070C4A" w:rsidRPr="009301FA">
        <w:rPr>
          <w:bCs/>
          <w:sz w:val="27"/>
          <w:szCs w:val="27"/>
        </w:rPr>
        <w:t>» заменить словами «</w:t>
      </w:r>
      <w:hyperlink r:id="rId6" w:history="1">
        <w:r w:rsidR="001678BC" w:rsidRPr="009301FA">
          <w:rPr>
            <w:bCs/>
            <w:sz w:val="27"/>
            <w:szCs w:val="27"/>
          </w:rPr>
          <w:t>Кодекс</w:t>
        </w:r>
      </w:hyperlink>
      <w:r w:rsidR="001678BC" w:rsidRPr="009301FA">
        <w:rPr>
          <w:bCs/>
          <w:sz w:val="27"/>
          <w:szCs w:val="27"/>
        </w:rPr>
        <w:t xml:space="preserve"> Алтайского края о выборах и референдумах</w:t>
      </w:r>
      <w:r w:rsidR="00070C4A" w:rsidRPr="009301FA">
        <w:rPr>
          <w:bCs/>
          <w:sz w:val="27"/>
          <w:szCs w:val="27"/>
        </w:rPr>
        <w:t>»</w:t>
      </w:r>
      <w:r w:rsidR="001678BC" w:rsidRPr="009301FA">
        <w:rPr>
          <w:bCs/>
          <w:sz w:val="27"/>
          <w:szCs w:val="27"/>
        </w:rPr>
        <w:t>.</w:t>
      </w:r>
    </w:p>
    <w:p w:rsidR="00ED75C7" w:rsidRPr="005B67E7" w:rsidRDefault="00ED75C7" w:rsidP="00C60D74">
      <w:pPr>
        <w:pStyle w:val="a6"/>
        <w:spacing w:before="120"/>
        <w:ind w:firstLine="709"/>
        <w:jc w:val="both"/>
        <w:rPr>
          <w:sz w:val="27"/>
          <w:szCs w:val="27"/>
        </w:rPr>
      </w:pPr>
      <w:r w:rsidRPr="009301FA">
        <w:rPr>
          <w:sz w:val="27"/>
          <w:szCs w:val="27"/>
        </w:rPr>
        <w:t>2. О</w:t>
      </w:r>
      <w:r w:rsidR="00C60D74" w:rsidRPr="009301FA">
        <w:rPr>
          <w:sz w:val="27"/>
          <w:szCs w:val="27"/>
        </w:rPr>
        <w:t>публиков</w:t>
      </w:r>
      <w:r w:rsidRPr="009301FA">
        <w:rPr>
          <w:sz w:val="27"/>
          <w:szCs w:val="27"/>
        </w:rPr>
        <w:t>ать настоящее решение в установленном порядке и разместить на официальном сайте муниципального образования</w:t>
      </w:r>
      <w:r w:rsidRPr="005B67E7">
        <w:rPr>
          <w:sz w:val="27"/>
          <w:szCs w:val="27"/>
        </w:rPr>
        <w:t xml:space="preserve"> Топчихинский район.</w:t>
      </w:r>
    </w:p>
    <w:p w:rsidR="00853201" w:rsidRPr="005B67E7" w:rsidRDefault="00853201" w:rsidP="00C60D74">
      <w:pPr>
        <w:pStyle w:val="a6"/>
        <w:spacing w:before="120"/>
        <w:ind w:firstLine="709"/>
        <w:jc w:val="both"/>
        <w:rPr>
          <w:sz w:val="27"/>
          <w:szCs w:val="27"/>
        </w:rPr>
      </w:pPr>
      <w:r w:rsidRPr="005B67E7">
        <w:rPr>
          <w:sz w:val="27"/>
          <w:szCs w:val="27"/>
        </w:rPr>
        <w:t>3.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853201" w:rsidRPr="005B67E7" w:rsidRDefault="00853201" w:rsidP="00ED75C7">
      <w:pPr>
        <w:pStyle w:val="a6"/>
        <w:ind w:firstLine="709"/>
        <w:jc w:val="both"/>
        <w:rPr>
          <w:sz w:val="44"/>
          <w:szCs w:val="44"/>
        </w:rPr>
      </w:pPr>
    </w:p>
    <w:p w:rsidR="004D6465" w:rsidRDefault="00853201" w:rsidP="005B67E7">
      <w:pPr>
        <w:pStyle w:val="ConsPlusNormal"/>
      </w:pPr>
      <w:r w:rsidRPr="005B67E7">
        <w:rPr>
          <w:sz w:val="27"/>
          <w:szCs w:val="27"/>
        </w:rPr>
        <w:t xml:space="preserve">Председатель районного Совета депутатов                   </w:t>
      </w:r>
      <w:r w:rsidR="00FF7C08" w:rsidRPr="005B67E7">
        <w:rPr>
          <w:sz w:val="27"/>
          <w:szCs w:val="27"/>
        </w:rPr>
        <w:t xml:space="preserve"> </w:t>
      </w:r>
      <w:r w:rsidRPr="005B67E7">
        <w:rPr>
          <w:sz w:val="27"/>
          <w:szCs w:val="27"/>
        </w:rPr>
        <w:t xml:space="preserve">                    </w:t>
      </w:r>
      <w:r w:rsidR="005B67E7">
        <w:rPr>
          <w:sz w:val="27"/>
          <w:szCs w:val="27"/>
        </w:rPr>
        <w:t xml:space="preserve">     </w:t>
      </w:r>
      <w:r w:rsidRPr="005B67E7">
        <w:rPr>
          <w:sz w:val="27"/>
          <w:szCs w:val="27"/>
        </w:rPr>
        <w:t xml:space="preserve"> С.Н. Дудкина</w:t>
      </w:r>
    </w:p>
    <w:sectPr w:rsidR="004D6465" w:rsidSect="009301FA">
      <w:pgSz w:w="11906" w:h="16838"/>
      <w:pgMar w:top="102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30F"/>
    <w:multiLevelType w:val="hybridMultilevel"/>
    <w:tmpl w:val="469E7A1A"/>
    <w:lvl w:ilvl="0" w:tplc="6F661A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201D0E"/>
    <w:multiLevelType w:val="hybridMultilevel"/>
    <w:tmpl w:val="1014546E"/>
    <w:lvl w:ilvl="0" w:tplc="0252765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01"/>
    <w:rsid w:val="00070C4A"/>
    <w:rsid w:val="001678BC"/>
    <w:rsid w:val="002A4DC1"/>
    <w:rsid w:val="002B6107"/>
    <w:rsid w:val="003D1936"/>
    <w:rsid w:val="00420136"/>
    <w:rsid w:val="004D53ED"/>
    <w:rsid w:val="004D6465"/>
    <w:rsid w:val="00571749"/>
    <w:rsid w:val="005B67E7"/>
    <w:rsid w:val="005F2896"/>
    <w:rsid w:val="00601157"/>
    <w:rsid w:val="006166B8"/>
    <w:rsid w:val="00632A0D"/>
    <w:rsid w:val="006723F5"/>
    <w:rsid w:val="0081138D"/>
    <w:rsid w:val="008375E4"/>
    <w:rsid w:val="00846E36"/>
    <w:rsid w:val="00853201"/>
    <w:rsid w:val="00880C19"/>
    <w:rsid w:val="008A55B3"/>
    <w:rsid w:val="008A5F14"/>
    <w:rsid w:val="009301FA"/>
    <w:rsid w:val="00A76CE9"/>
    <w:rsid w:val="00AA5A38"/>
    <w:rsid w:val="00BA4E4A"/>
    <w:rsid w:val="00C13703"/>
    <w:rsid w:val="00C5133E"/>
    <w:rsid w:val="00C60D74"/>
    <w:rsid w:val="00CF7298"/>
    <w:rsid w:val="00E0760A"/>
    <w:rsid w:val="00ED75C7"/>
    <w:rsid w:val="00EF5194"/>
    <w:rsid w:val="00F31D91"/>
    <w:rsid w:val="00FC79E8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52E1"/>
  <w15:chartTrackingRefBased/>
  <w15:docId w15:val="{8620D57A-70B8-434D-8A34-DCD52D7A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53201"/>
    <w:pPr>
      <w:keepNext/>
      <w:jc w:val="center"/>
      <w:outlineLvl w:val="2"/>
    </w:pPr>
    <w:rPr>
      <w:rFonts w:ascii="Arial" w:hAnsi="Arial"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53201"/>
    <w:rPr>
      <w:rFonts w:ascii="Arial" w:eastAsia="Times New Roman" w:hAnsi="Arial" w:cs="Times New Roman"/>
      <w:spacing w:val="20"/>
      <w:sz w:val="32"/>
      <w:szCs w:val="20"/>
      <w:lang w:eastAsia="ru-RU"/>
    </w:rPr>
  </w:style>
  <w:style w:type="paragraph" w:customStyle="1" w:styleId="ConsPlusNormal">
    <w:name w:val="ConsPlusNormal"/>
    <w:uiPriority w:val="99"/>
    <w:rsid w:val="00853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532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53201"/>
    <w:pPr>
      <w:ind w:right="5385"/>
    </w:pPr>
    <w:rPr>
      <w:sz w:val="24"/>
    </w:rPr>
  </w:style>
  <w:style w:type="character" w:customStyle="1" w:styleId="a4">
    <w:name w:val="Основной текст Знак"/>
    <w:basedOn w:val="a0"/>
    <w:link w:val="a3"/>
    <w:rsid w:val="008532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8532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rsid w:val="00853201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846E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6">
    <w:name w:val="No Spacing"/>
    <w:uiPriority w:val="1"/>
    <w:qFormat/>
    <w:rsid w:val="00672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67E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7E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B610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B61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7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16;n=25017;fld=134" TargetMode="External"/><Relationship Id="rId5" Type="http://schemas.openxmlformats.org/officeDocument/2006/relationships/hyperlink" Target="consultantplus://offline/main?base=RLAW016;n=25017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21</cp:revision>
  <cp:lastPrinted>2025-08-29T06:59:00Z</cp:lastPrinted>
  <dcterms:created xsi:type="dcterms:W3CDTF">2021-11-23T05:07:00Z</dcterms:created>
  <dcterms:modified xsi:type="dcterms:W3CDTF">2025-09-08T06:55:00Z</dcterms:modified>
</cp:coreProperties>
</file>