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40D8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Пояснительная записка</w:t>
      </w:r>
    </w:p>
    <w:p w14:paraId="500B5FF5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к проекту решения Победимского сельского Совета депутатов </w:t>
      </w:r>
    </w:p>
    <w:p w14:paraId="5F6D0A66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«О бюджете Победимского сельсовета Топчихинского района Алтайского края на 2026 год и плановый период 2027 и 2028 годов»</w:t>
      </w:r>
    </w:p>
    <w:p w14:paraId="7534E76F" w14:textId="77777777" w:rsidR="00DE7F18" w:rsidRPr="00DE7F18" w:rsidRDefault="00DE7F18" w:rsidP="00DE7F1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14:paraId="099F7B3F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Проект решения Победимского сельского Совета депутатов «О бюджете  Победимского сельсовета Топчихинского района Алтайского края на 2026 год и плановый период 2027 и 2028 годов» (далее – проект решения о бюджете) подготовлен в соответствии с требованиями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сельское поселение Победимский сельсовет Топчихинского района Алтайского края, утвержденного решением Победимского сельсовета Совета депутатов Топчихинского района Алтайского края от 26.06.2024 № 9, Положением о бюджетном процессе и финансовом контроле в муниципальном образовании Победимский сельсовет Топчихинского района Алтайского края, утвержденного решением Победимского сельсовета Совета депутатов от 24.06.2025 № 8.</w:t>
      </w:r>
    </w:p>
    <w:p w14:paraId="4647E558" w14:textId="77777777" w:rsidR="00DE7F18" w:rsidRPr="00DE7F18" w:rsidRDefault="00DE7F18" w:rsidP="00DE7F18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36496B" w14:textId="77777777" w:rsidR="00DE7F18" w:rsidRPr="00DE7F18" w:rsidRDefault="00DE7F18" w:rsidP="00DE7F18">
      <w:pPr>
        <w:numPr>
          <w:ilvl w:val="0"/>
          <w:numId w:val="2"/>
        </w:numPr>
        <w:spacing w:before="60"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Характеристика основных показателей проекта бюджета Победимского сельсовета Топчихинского района Алтайского края </w:t>
      </w:r>
    </w:p>
    <w:p w14:paraId="70AB6FA6" w14:textId="77777777" w:rsidR="00DE7F18" w:rsidRPr="00DE7F18" w:rsidRDefault="00DE7F18" w:rsidP="00DE7F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2026 год и плановый период 2027 и 2028 годов</w:t>
      </w:r>
    </w:p>
    <w:p w14:paraId="7BE73514" w14:textId="77777777" w:rsidR="00DE7F18" w:rsidRPr="00DE7F18" w:rsidRDefault="00DE7F18" w:rsidP="00DE7F1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14:paraId="6FEC312E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бюджета  Победимского сельсовета Топчихинского района Алтайского края на 2026 год и плановый период 2027 и 2028 годов (далее – проект бюджета) сформирован на основе прогноза социально-экономического развития Победимского сельсовета на 2026 - 2028 годы, а также с учетом безвозмездных поступлений в бюджет Победимского сельсовета Топчихинского района Алтайского края (далее – бюджет сельсовета) из бюджета Топчихинского района Алтайского края (далее – районный бюджет) в виде дотаций, субвенций и иных межбюджетных трансфертов, распределенных проектом районного бюджета.</w:t>
      </w:r>
    </w:p>
    <w:p w14:paraId="5327A7B9" w14:textId="77777777" w:rsidR="00DE7F18" w:rsidRPr="00DE7F18" w:rsidRDefault="00DE7F18" w:rsidP="00DE7F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Предлагаемые в настоящем проекте решения основные характеристики бюджета сельсовета на 2026 год и плановый период 2027 и 2028 годов характеризуются следующими данными:</w:t>
      </w:r>
    </w:p>
    <w:p w14:paraId="335A4158" w14:textId="77777777" w:rsidR="00DE7F18" w:rsidRPr="00DE7F18" w:rsidRDefault="00DE7F18" w:rsidP="00DE7F1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тыс. рублей</w:t>
      </w:r>
    </w:p>
    <w:p w14:paraId="28899E58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"/>
        <w:tblW w:w="10138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1207"/>
        <w:gridCol w:w="1188"/>
        <w:gridCol w:w="1124"/>
        <w:gridCol w:w="1124"/>
      </w:tblGrid>
      <w:tr w:rsidR="00DE7F18" w:rsidRPr="00DE7F18" w14:paraId="3D7F6E07" w14:textId="77777777" w:rsidTr="00FD25AD">
        <w:tc>
          <w:tcPr>
            <w:tcW w:w="2376" w:type="dxa"/>
          </w:tcPr>
          <w:p w14:paraId="428C537C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14:paraId="1C6B9AC2" w14:textId="77777777" w:rsidR="00DE7F18" w:rsidRPr="00DE7F18" w:rsidRDefault="00DE7F18" w:rsidP="00DE7F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F18">
              <w:rPr>
                <w:sz w:val="24"/>
                <w:szCs w:val="24"/>
              </w:rPr>
              <w:t xml:space="preserve">Первоначальный бюджет на </w:t>
            </w:r>
          </w:p>
          <w:p w14:paraId="671CCEBA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559" w:type="dxa"/>
          </w:tcPr>
          <w:p w14:paraId="5733B5F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sz w:val="24"/>
                <w:szCs w:val="24"/>
              </w:rPr>
              <w:t>Уточный план 2025 год</w:t>
            </w:r>
          </w:p>
        </w:tc>
        <w:tc>
          <w:tcPr>
            <w:tcW w:w="1207" w:type="dxa"/>
          </w:tcPr>
          <w:p w14:paraId="75D9DE36" w14:textId="77777777" w:rsidR="00DE7F18" w:rsidRPr="00DE7F18" w:rsidRDefault="00DE7F18" w:rsidP="00DE7F18">
            <w:pPr>
              <w:spacing w:line="276" w:lineRule="auto"/>
              <w:rPr>
                <w:bCs/>
                <w:caps/>
                <w:sz w:val="26"/>
                <w:szCs w:val="26"/>
              </w:rPr>
            </w:pPr>
            <w:r w:rsidRPr="00DE7F18">
              <w:rPr>
                <w:sz w:val="24"/>
                <w:szCs w:val="24"/>
              </w:rPr>
              <w:t>Ожидаемое исполнение   2025</w:t>
            </w:r>
          </w:p>
        </w:tc>
        <w:tc>
          <w:tcPr>
            <w:tcW w:w="1188" w:type="dxa"/>
          </w:tcPr>
          <w:p w14:paraId="422EB102" w14:textId="77777777" w:rsidR="00DE7F18" w:rsidRPr="00DE7F18" w:rsidRDefault="00DE7F18" w:rsidP="00DE7F18">
            <w:pPr>
              <w:rPr>
                <w:sz w:val="24"/>
              </w:rPr>
            </w:pPr>
            <w:r w:rsidRPr="00DE7F18">
              <w:rPr>
                <w:sz w:val="24"/>
                <w:szCs w:val="24"/>
              </w:rPr>
              <w:t xml:space="preserve">Проект бюджета 2026 год   </w:t>
            </w:r>
          </w:p>
        </w:tc>
        <w:tc>
          <w:tcPr>
            <w:tcW w:w="1124" w:type="dxa"/>
          </w:tcPr>
          <w:p w14:paraId="14496914" w14:textId="77777777" w:rsidR="00DE7F18" w:rsidRPr="00DE7F18" w:rsidRDefault="00DE7F18" w:rsidP="00DE7F18">
            <w:pPr>
              <w:rPr>
                <w:sz w:val="24"/>
              </w:rPr>
            </w:pPr>
            <w:r w:rsidRPr="00DE7F18">
              <w:rPr>
                <w:sz w:val="24"/>
                <w:szCs w:val="24"/>
              </w:rPr>
              <w:t xml:space="preserve">Проект бюджета 2027 год   </w:t>
            </w:r>
          </w:p>
        </w:tc>
        <w:tc>
          <w:tcPr>
            <w:tcW w:w="1124" w:type="dxa"/>
          </w:tcPr>
          <w:p w14:paraId="5F50E574" w14:textId="77777777" w:rsidR="00DE7F18" w:rsidRPr="00DE7F18" w:rsidRDefault="00DE7F18" w:rsidP="00DE7F18">
            <w:pPr>
              <w:rPr>
                <w:sz w:val="24"/>
              </w:rPr>
            </w:pPr>
            <w:r w:rsidRPr="00DE7F18">
              <w:rPr>
                <w:sz w:val="24"/>
                <w:szCs w:val="24"/>
              </w:rPr>
              <w:t xml:space="preserve">Проект бюджета 2028 год   </w:t>
            </w:r>
          </w:p>
        </w:tc>
      </w:tr>
      <w:tr w:rsidR="00DE7F18" w:rsidRPr="00DE7F18" w14:paraId="49BB5630" w14:textId="77777777" w:rsidTr="00FD25AD">
        <w:tc>
          <w:tcPr>
            <w:tcW w:w="2376" w:type="dxa"/>
            <w:vAlign w:val="bottom"/>
          </w:tcPr>
          <w:p w14:paraId="5CACE90B" w14:textId="77777777" w:rsidR="00DE7F18" w:rsidRPr="00DE7F18" w:rsidRDefault="00DE7F18" w:rsidP="00DE7F18">
            <w:pPr>
              <w:rPr>
                <w:rFonts w:eastAsia="Calibri"/>
                <w:sz w:val="26"/>
                <w:szCs w:val="26"/>
              </w:rPr>
            </w:pPr>
            <w:r w:rsidRPr="00DE7F1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7075376A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bCs/>
                <w:cap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5BDBD757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bCs/>
                <w:caps/>
                <w:sz w:val="26"/>
                <w:szCs w:val="26"/>
              </w:rPr>
              <w:t>3</w:t>
            </w:r>
          </w:p>
        </w:tc>
        <w:tc>
          <w:tcPr>
            <w:tcW w:w="1207" w:type="dxa"/>
          </w:tcPr>
          <w:p w14:paraId="1BE10BE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bCs/>
                <w:caps/>
                <w:sz w:val="26"/>
                <w:szCs w:val="26"/>
              </w:rPr>
              <w:t>4</w:t>
            </w:r>
          </w:p>
        </w:tc>
        <w:tc>
          <w:tcPr>
            <w:tcW w:w="1188" w:type="dxa"/>
          </w:tcPr>
          <w:p w14:paraId="239395C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bCs/>
                <w:caps/>
                <w:sz w:val="26"/>
                <w:szCs w:val="26"/>
              </w:rPr>
              <w:t>5</w:t>
            </w:r>
          </w:p>
        </w:tc>
        <w:tc>
          <w:tcPr>
            <w:tcW w:w="1124" w:type="dxa"/>
          </w:tcPr>
          <w:p w14:paraId="6FE6F2B3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bCs/>
                <w:caps/>
                <w:sz w:val="26"/>
                <w:szCs w:val="26"/>
              </w:rPr>
              <w:t>6</w:t>
            </w:r>
          </w:p>
        </w:tc>
        <w:tc>
          <w:tcPr>
            <w:tcW w:w="1124" w:type="dxa"/>
          </w:tcPr>
          <w:p w14:paraId="09F9A854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6"/>
                <w:szCs w:val="26"/>
              </w:rPr>
            </w:pPr>
            <w:r w:rsidRPr="00DE7F18">
              <w:rPr>
                <w:bCs/>
                <w:caps/>
                <w:sz w:val="26"/>
                <w:szCs w:val="26"/>
              </w:rPr>
              <w:t>7</w:t>
            </w:r>
          </w:p>
        </w:tc>
      </w:tr>
      <w:tr w:rsidR="00DE7F18" w:rsidRPr="00DE7F18" w14:paraId="71A7E9D8" w14:textId="77777777" w:rsidTr="00FD25AD">
        <w:tc>
          <w:tcPr>
            <w:tcW w:w="2376" w:type="dxa"/>
            <w:vAlign w:val="bottom"/>
          </w:tcPr>
          <w:p w14:paraId="32E647B4" w14:textId="77777777" w:rsidR="00DE7F18" w:rsidRPr="00DE7F18" w:rsidRDefault="00DE7F18" w:rsidP="00DE7F18">
            <w:pPr>
              <w:rPr>
                <w:rFonts w:eastAsia="Calibri"/>
                <w:sz w:val="24"/>
                <w:szCs w:val="24"/>
              </w:rPr>
            </w:pPr>
            <w:r w:rsidRPr="00DE7F18">
              <w:rPr>
                <w:rFonts w:eastAsia="Calibri"/>
                <w:sz w:val="24"/>
                <w:szCs w:val="24"/>
              </w:rPr>
              <w:t xml:space="preserve">Доходы, из них: </w:t>
            </w:r>
          </w:p>
        </w:tc>
        <w:tc>
          <w:tcPr>
            <w:tcW w:w="1560" w:type="dxa"/>
          </w:tcPr>
          <w:p w14:paraId="47599D2E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6495,8</w:t>
            </w:r>
          </w:p>
        </w:tc>
        <w:tc>
          <w:tcPr>
            <w:tcW w:w="1559" w:type="dxa"/>
          </w:tcPr>
          <w:p w14:paraId="53EFD0EA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8241,4</w:t>
            </w:r>
          </w:p>
        </w:tc>
        <w:tc>
          <w:tcPr>
            <w:tcW w:w="1207" w:type="dxa"/>
          </w:tcPr>
          <w:p w14:paraId="322E8DBB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8333,6</w:t>
            </w:r>
          </w:p>
        </w:tc>
        <w:tc>
          <w:tcPr>
            <w:tcW w:w="1188" w:type="dxa"/>
          </w:tcPr>
          <w:p w14:paraId="3F0007EA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8902,9</w:t>
            </w:r>
          </w:p>
        </w:tc>
        <w:tc>
          <w:tcPr>
            <w:tcW w:w="1124" w:type="dxa"/>
          </w:tcPr>
          <w:p w14:paraId="7F3C72B2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8994,5</w:t>
            </w:r>
          </w:p>
        </w:tc>
        <w:tc>
          <w:tcPr>
            <w:tcW w:w="1124" w:type="dxa"/>
          </w:tcPr>
          <w:p w14:paraId="4D091CE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9125,5</w:t>
            </w:r>
          </w:p>
        </w:tc>
      </w:tr>
      <w:tr w:rsidR="00DE7F18" w:rsidRPr="00DE7F18" w14:paraId="0FE181E5" w14:textId="77777777" w:rsidTr="00FD25AD">
        <w:trPr>
          <w:trHeight w:val="428"/>
        </w:trPr>
        <w:tc>
          <w:tcPr>
            <w:tcW w:w="2376" w:type="dxa"/>
          </w:tcPr>
          <w:p w14:paraId="51C2E852" w14:textId="77777777" w:rsidR="00DE7F18" w:rsidRPr="00DE7F18" w:rsidRDefault="00DE7F18" w:rsidP="00DE7F18">
            <w:pPr>
              <w:rPr>
                <w:rFonts w:eastAsia="Calibri"/>
                <w:sz w:val="24"/>
                <w:szCs w:val="24"/>
              </w:rPr>
            </w:pPr>
            <w:r w:rsidRPr="00DE7F18">
              <w:rPr>
                <w:rFonts w:eastAsia="Calibri"/>
                <w:sz w:val="24"/>
                <w:szCs w:val="24"/>
              </w:rPr>
              <w:t xml:space="preserve">Налоговые и </w:t>
            </w:r>
            <w:proofErr w:type="spellStart"/>
            <w:r w:rsidRPr="00DE7F18">
              <w:rPr>
                <w:rFonts w:eastAsia="Calibri"/>
                <w:sz w:val="24"/>
                <w:szCs w:val="24"/>
              </w:rPr>
              <w:t>ненал</w:t>
            </w:r>
            <w:proofErr w:type="spellEnd"/>
          </w:p>
        </w:tc>
        <w:tc>
          <w:tcPr>
            <w:tcW w:w="1560" w:type="dxa"/>
          </w:tcPr>
          <w:p w14:paraId="3D577E83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1528,00</w:t>
            </w:r>
          </w:p>
        </w:tc>
        <w:tc>
          <w:tcPr>
            <w:tcW w:w="1559" w:type="dxa"/>
          </w:tcPr>
          <w:p w14:paraId="609D3091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1868,5</w:t>
            </w:r>
          </w:p>
        </w:tc>
        <w:tc>
          <w:tcPr>
            <w:tcW w:w="1207" w:type="dxa"/>
          </w:tcPr>
          <w:p w14:paraId="095D27BC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1958,6</w:t>
            </w:r>
          </w:p>
        </w:tc>
        <w:tc>
          <w:tcPr>
            <w:tcW w:w="1188" w:type="dxa"/>
          </w:tcPr>
          <w:p w14:paraId="55CA10D7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1683,8</w:t>
            </w:r>
          </w:p>
        </w:tc>
        <w:tc>
          <w:tcPr>
            <w:tcW w:w="1124" w:type="dxa"/>
          </w:tcPr>
          <w:p w14:paraId="43F4F520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1755,8</w:t>
            </w:r>
          </w:p>
        </w:tc>
        <w:tc>
          <w:tcPr>
            <w:tcW w:w="1124" w:type="dxa"/>
          </w:tcPr>
          <w:p w14:paraId="276CB17B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1823,3</w:t>
            </w:r>
          </w:p>
        </w:tc>
      </w:tr>
      <w:tr w:rsidR="00DE7F18" w:rsidRPr="00DE7F18" w14:paraId="0795AEAC" w14:textId="77777777" w:rsidTr="00FD25AD">
        <w:tc>
          <w:tcPr>
            <w:tcW w:w="2376" w:type="dxa"/>
            <w:vAlign w:val="bottom"/>
          </w:tcPr>
          <w:p w14:paraId="5940E93C" w14:textId="77777777" w:rsidR="00DE7F18" w:rsidRPr="00DE7F18" w:rsidRDefault="00DE7F18" w:rsidP="00DE7F18">
            <w:pPr>
              <w:rPr>
                <w:rFonts w:eastAsia="Calibri"/>
                <w:sz w:val="24"/>
                <w:szCs w:val="24"/>
              </w:rPr>
            </w:pPr>
            <w:r w:rsidRPr="00DE7F18">
              <w:rPr>
                <w:rFonts w:eastAsia="Calibri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</w:tcPr>
          <w:p w14:paraId="2A4081BC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4967,8</w:t>
            </w:r>
          </w:p>
        </w:tc>
        <w:tc>
          <w:tcPr>
            <w:tcW w:w="1559" w:type="dxa"/>
          </w:tcPr>
          <w:p w14:paraId="07BDC219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6372,0</w:t>
            </w:r>
          </w:p>
        </w:tc>
        <w:tc>
          <w:tcPr>
            <w:tcW w:w="1207" w:type="dxa"/>
          </w:tcPr>
          <w:p w14:paraId="15CBE06C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6375</w:t>
            </w:r>
          </w:p>
        </w:tc>
        <w:tc>
          <w:tcPr>
            <w:tcW w:w="1188" w:type="dxa"/>
          </w:tcPr>
          <w:p w14:paraId="496D5092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7219,1</w:t>
            </w:r>
          </w:p>
        </w:tc>
        <w:tc>
          <w:tcPr>
            <w:tcW w:w="1124" w:type="dxa"/>
          </w:tcPr>
          <w:p w14:paraId="01B8D9DE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7238,7</w:t>
            </w:r>
          </w:p>
        </w:tc>
        <w:tc>
          <w:tcPr>
            <w:tcW w:w="1124" w:type="dxa"/>
          </w:tcPr>
          <w:p w14:paraId="2B8AD18C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7302,2</w:t>
            </w:r>
          </w:p>
        </w:tc>
      </w:tr>
      <w:tr w:rsidR="00DE7F18" w:rsidRPr="00DE7F18" w14:paraId="74712463" w14:textId="77777777" w:rsidTr="00FD25AD">
        <w:tc>
          <w:tcPr>
            <w:tcW w:w="2376" w:type="dxa"/>
            <w:vAlign w:val="bottom"/>
          </w:tcPr>
          <w:p w14:paraId="145AB98E" w14:textId="77777777" w:rsidR="00DE7F18" w:rsidRPr="00DE7F18" w:rsidRDefault="00DE7F18" w:rsidP="00DE7F18">
            <w:pPr>
              <w:rPr>
                <w:rFonts w:eastAsia="Calibri"/>
                <w:sz w:val="24"/>
                <w:szCs w:val="24"/>
              </w:rPr>
            </w:pPr>
            <w:r w:rsidRPr="00DE7F18">
              <w:rPr>
                <w:rFonts w:eastAsia="Calibri"/>
                <w:sz w:val="24"/>
                <w:szCs w:val="24"/>
              </w:rPr>
              <w:lastRenderedPageBreak/>
              <w:t xml:space="preserve">Расходы, всего </w:t>
            </w:r>
          </w:p>
        </w:tc>
        <w:tc>
          <w:tcPr>
            <w:tcW w:w="1560" w:type="dxa"/>
          </w:tcPr>
          <w:p w14:paraId="778D317B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6495,8</w:t>
            </w:r>
          </w:p>
        </w:tc>
        <w:tc>
          <w:tcPr>
            <w:tcW w:w="1559" w:type="dxa"/>
          </w:tcPr>
          <w:p w14:paraId="7EB04506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8742,0</w:t>
            </w:r>
          </w:p>
        </w:tc>
        <w:tc>
          <w:tcPr>
            <w:tcW w:w="1207" w:type="dxa"/>
          </w:tcPr>
          <w:p w14:paraId="4B54F56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8706,1</w:t>
            </w:r>
          </w:p>
        </w:tc>
        <w:tc>
          <w:tcPr>
            <w:tcW w:w="1188" w:type="dxa"/>
          </w:tcPr>
          <w:p w14:paraId="15587FB7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8902,9</w:t>
            </w:r>
          </w:p>
        </w:tc>
        <w:tc>
          <w:tcPr>
            <w:tcW w:w="1124" w:type="dxa"/>
          </w:tcPr>
          <w:p w14:paraId="7F284187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8994,5</w:t>
            </w:r>
          </w:p>
        </w:tc>
        <w:tc>
          <w:tcPr>
            <w:tcW w:w="1124" w:type="dxa"/>
          </w:tcPr>
          <w:p w14:paraId="4666E522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9125,5</w:t>
            </w:r>
          </w:p>
        </w:tc>
      </w:tr>
      <w:tr w:rsidR="00DE7F18" w:rsidRPr="00DE7F18" w14:paraId="045517C1" w14:textId="77777777" w:rsidTr="00FD25AD">
        <w:tc>
          <w:tcPr>
            <w:tcW w:w="2376" w:type="dxa"/>
            <w:vAlign w:val="bottom"/>
          </w:tcPr>
          <w:p w14:paraId="338DDE68" w14:textId="77777777" w:rsidR="00DE7F18" w:rsidRPr="00DE7F18" w:rsidRDefault="00DE7F18" w:rsidP="00DE7F18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DE7F18">
              <w:rPr>
                <w:rFonts w:eastAsia="Calibri"/>
                <w:sz w:val="24"/>
                <w:szCs w:val="24"/>
              </w:rPr>
              <w:t>Дефицит(</w:t>
            </w:r>
            <w:proofErr w:type="gramEnd"/>
            <w:r w:rsidRPr="00DE7F18">
              <w:rPr>
                <w:rFonts w:eastAsia="Calibri"/>
                <w:sz w:val="24"/>
                <w:szCs w:val="24"/>
              </w:rPr>
              <w:t xml:space="preserve">-), профицит (+) </w:t>
            </w:r>
          </w:p>
        </w:tc>
        <w:tc>
          <w:tcPr>
            <w:tcW w:w="1560" w:type="dxa"/>
          </w:tcPr>
          <w:p w14:paraId="6499F9B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20EF68C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-500,6</w:t>
            </w:r>
          </w:p>
        </w:tc>
        <w:tc>
          <w:tcPr>
            <w:tcW w:w="1207" w:type="dxa"/>
          </w:tcPr>
          <w:p w14:paraId="13150A64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  <w:r w:rsidRPr="00DE7F18">
              <w:rPr>
                <w:bCs/>
                <w:caps/>
                <w:sz w:val="24"/>
                <w:szCs w:val="24"/>
              </w:rPr>
              <w:t>-372,5</w:t>
            </w:r>
          </w:p>
        </w:tc>
        <w:tc>
          <w:tcPr>
            <w:tcW w:w="1188" w:type="dxa"/>
          </w:tcPr>
          <w:p w14:paraId="293C5448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0A7A103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1124" w:type="dxa"/>
          </w:tcPr>
          <w:p w14:paraId="07CDFC4F" w14:textId="77777777" w:rsidR="00DE7F18" w:rsidRPr="00DE7F18" w:rsidRDefault="00DE7F18" w:rsidP="00DE7F18">
            <w:pPr>
              <w:spacing w:line="276" w:lineRule="auto"/>
              <w:jc w:val="center"/>
              <w:rPr>
                <w:bCs/>
                <w:caps/>
                <w:sz w:val="24"/>
                <w:szCs w:val="24"/>
              </w:rPr>
            </w:pPr>
          </w:p>
        </w:tc>
      </w:tr>
    </w:tbl>
    <w:p w14:paraId="4F7CEB4E" w14:textId="77777777" w:rsidR="00DE7F18" w:rsidRPr="00DE7F18" w:rsidRDefault="00DE7F18" w:rsidP="00DE7F18">
      <w:pPr>
        <w:spacing w:before="60"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ПРОГНОЗ ДОХОДОВ БЮДЖЕТА сельсовета</w:t>
      </w:r>
    </w:p>
    <w:p w14:paraId="065BDEEA" w14:textId="77777777" w:rsidR="00DE7F18" w:rsidRPr="00DE7F18" w:rsidRDefault="00DE7F18" w:rsidP="00DE7F18">
      <w:pPr>
        <w:spacing w:before="60"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</w:p>
    <w:p w14:paraId="0D8366BE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5092F30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и неналоговые доходы</w:t>
      </w:r>
    </w:p>
    <w:p w14:paraId="4C6405B3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43B85E2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При формировании объема налоговых и неналоговых доходов бюджета сельсовета учитывались положения основных направлений налоговой политики и основных направлений бюджетной политики на 2026 год и плановый период 2027 и 2028 годов, а также утвержденные нормативы отчислений:</w:t>
      </w:r>
    </w:p>
    <w:p w14:paraId="6A8C117B" w14:textId="77777777" w:rsidR="00DE7F18" w:rsidRPr="00DE7F18" w:rsidRDefault="00DE7F18" w:rsidP="00DE7F18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норматив НДФЛ - 2% </w:t>
      </w:r>
    </w:p>
    <w:p w14:paraId="1A87887B" w14:textId="77777777" w:rsidR="00DE7F18" w:rsidRPr="00DE7F18" w:rsidRDefault="00DE7F18" w:rsidP="00DE7F18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норматив по единому сельскохозяйственному налогу - 30 %</w:t>
      </w:r>
    </w:p>
    <w:p w14:paraId="5C8BA6A1" w14:textId="77777777" w:rsidR="00DE7F18" w:rsidRPr="00DE7F18" w:rsidRDefault="00DE7F18" w:rsidP="00DE7F18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налог на имущество физических лиц - 100%</w:t>
      </w:r>
    </w:p>
    <w:p w14:paraId="7484676B" w14:textId="77777777" w:rsidR="00DE7F18" w:rsidRPr="00DE7F18" w:rsidRDefault="00DE7F18" w:rsidP="00DE7F18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земельный налог -100%.</w:t>
      </w:r>
    </w:p>
    <w:p w14:paraId="16807A85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Прогнозируемые объемы доходов бюджета сельсовета на 2026 год и плановый период 2027 и 2028 годов определены исходя из ожидаемой оценки по поступлению налоговых и других обязательных платежей в бюджет сельсовета в 2025 году,  с учетом основных показателей прогноза социально-экономического Победимского сельсовета в 2026-2028 годах.</w:t>
      </w:r>
    </w:p>
    <w:p w14:paraId="59E90387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Основные характеристики налоговых и неналоговых доходов бюджета сельсовета на 2026 год и плановый период 2027 и 2028 годов характеризуются следующими данными:</w:t>
      </w:r>
    </w:p>
    <w:p w14:paraId="5B392942" w14:textId="77777777" w:rsidR="00DE7F18" w:rsidRPr="00DE7F18" w:rsidRDefault="00DE7F18" w:rsidP="00DE7F18">
      <w:pPr>
        <w:spacing w:before="60"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65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711"/>
        <w:gridCol w:w="1275"/>
        <w:gridCol w:w="1276"/>
        <w:gridCol w:w="992"/>
        <w:gridCol w:w="1181"/>
        <w:gridCol w:w="946"/>
        <w:gridCol w:w="1275"/>
      </w:tblGrid>
      <w:tr w:rsidR="00DE7F18" w:rsidRPr="00DE7F18" w14:paraId="186AAFEC" w14:textId="77777777" w:rsidTr="00FD25AD">
        <w:trPr>
          <w:trHeight w:val="11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B34D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6125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Проект решения</w:t>
            </w:r>
          </w:p>
        </w:tc>
      </w:tr>
      <w:tr w:rsidR="00DE7F18" w:rsidRPr="00DE7F18" w14:paraId="371AF2E9" w14:textId="77777777" w:rsidTr="00FD25AD">
        <w:trPr>
          <w:trHeight w:val="625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9E4A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6782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ABEA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%  к</w:t>
            </w:r>
            <w:proofErr w:type="gramEnd"/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прогнозу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0A3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A2A2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%  к</w:t>
            </w:r>
            <w:proofErr w:type="gramEnd"/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прогнозу 2026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D63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551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%  к</w:t>
            </w:r>
            <w:proofErr w:type="gramEnd"/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прогнозу 2027</w:t>
            </w:r>
          </w:p>
        </w:tc>
      </w:tr>
      <w:tr w:rsidR="00DE7F18" w:rsidRPr="00DE7F18" w14:paraId="56E4915A" w14:textId="77777777" w:rsidTr="00FD25AD">
        <w:trPr>
          <w:trHeight w:val="567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B05C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Налоговые и неналоговые доходы,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797C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1683,8</w:t>
            </w:r>
          </w:p>
          <w:p w14:paraId="52606F80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5917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AE28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1755,8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1677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104,3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9637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1823,3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A4A8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103,8</w:t>
            </w:r>
          </w:p>
        </w:tc>
      </w:tr>
      <w:tr w:rsidR="00DE7F18" w:rsidRPr="00DE7F18" w14:paraId="2733BC3D" w14:textId="77777777" w:rsidTr="00FD25AD">
        <w:trPr>
          <w:trHeight w:val="1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1F1C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40DA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B035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9FE4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E856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047C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C955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DE7F18" w:rsidRPr="00DE7F18" w14:paraId="527711DA" w14:textId="77777777" w:rsidTr="00FD25AD">
        <w:trPr>
          <w:trHeight w:val="309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4702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B8D8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1B3F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2591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1306,2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F1CF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6CA3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1363,3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8C46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104,4</w:t>
            </w:r>
          </w:p>
        </w:tc>
      </w:tr>
      <w:tr w:rsidR="00DE7F18" w:rsidRPr="00DE7F18" w14:paraId="1A6BC0DC" w14:textId="77777777" w:rsidTr="00FD25AD">
        <w:trPr>
          <w:trHeight w:val="3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A96B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удельный вес,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43D1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6983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B675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74,4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879C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5519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6970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DE7F18" w:rsidRPr="00DE7F18" w14:paraId="3AD04452" w14:textId="77777777" w:rsidTr="00FD25AD">
        <w:trPr>
          <w:trHeight w:val="32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833A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109A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439,9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B731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A513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449,6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8E50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102,2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66AF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1654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102,3</w:t>
            </w:r>
          </w:p>
        </w:tc>
      </w:tr>
      <w:tr w:rsidR="00DE7F18" w:rsidRPr="00DE7F18" w14:paraId="3592C8F7" w14:textId="77777777" w:rsidTr="00FD25AD">
        <w:trPr>
          <w:trHeight w:val="106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D348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удельный вес,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54A9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B9A0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0DFB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25,6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54BD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A88E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3DE1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5B34789B" w14:textId="77777777" w:rsidR="00DE7F18" w:rsidRPr="00DE7F18" w:rsidRDefault="00DE7F18" w:rsidP="00DE7F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Прогнозируемые поступления по главным администраторам доходов бюджета представлены в Реестре источников доходов бюджета сельсовета в составе документов и материалов к проекту решения о бюджете.  </w:t>
      </w:r>
    </w:p>
    <w:p w14:paraId="0703BA17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506A76C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DE7F18">
        <w:rPr>
          <w:rFonts w:ascii="Times New Roman" w:eastAsia="Calibri" w:hAnsi="Times New Roman" w:cs="Times New Roman"/>
          <w:i/>
          <w:sz w:val="26"/>
          <w:szCs w:val="26"/>
        </w:rPr>
        <w:t>Налог на доходы физических лиц</w:t>
      </w:r>
    </w:p>
    <w:p w14:paraId="5B51B45F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Прогноз налога на доходы физических лиц (далее – НДФЛ) на 2026 год и плановый период 2027 и 2028 годов рассчитан в соответствии с положениями главы 23 части второй Налогового кодекса Российской Федерации исходя из прогнозируемого </w:t>
      </w:r>
      <w:r w:rsidRPr="00DE7F18">
        <w:rPr>
          <w:rFonts w:ascii="Times New Roman" w:eastAsia="Calibri" w:hAnsi="Times New Roman" w:cs="Times New Roman"/>
          <w:sz w:val="26"/>
          <w:szCs w:val="26"/>
        </w:rPr>
        <w:lastRenderedPageBreak/>
        <w:t>объема фонда оплаты труда, численности занятого населения и ожидаемой оценки поступления налога на доходы физических лиц в 2025 году.</w:t>
      </w:r>
    </w:p>
    <w:p w14:paraId="68818E0E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С учетом поступлений налога, </w:t>
      </w:r>
      <w:r w:rsidRPr="00DE7F18">
        <w:rPr>
          <w:rFonts w:ascii="Times New Roman" w:eastAsia="Calibri" w:hAnsi="Times New Roman" w:cs="Times New Roman"/>
          <w:color w:val="000000"/>
          <w:sz w:val="26"/>
          <w:szCs w:val="26"/>
        </w:rPr>
        <w:t>удержанного с работников организаций, зарегистрированных на территории муниципального образования, сумма НДФЛ, подлежащая зачислению в бюджет сельсовета в 2026 году – составит 599,9 тыс. рублей, в 2027 году – 650,9 тыс. рублей, в 2028 году – 699,7  тыс. рублей.</w:t>
      </w:r>
    </w:p>
    <w:p w14:paraId="4D339E5B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Ожидаемое поступление в бюджет сельсовета по НДФЛ в 2025 году составит 400,0 тыс. рублей. </w:t>
      </w:r>
    </w:p>
    <w:p w14:paraId="504ED8C8" w14:textId="77777777" w:rsidR="00DE7F18" w:rsidRPr="00DE7F18" w:rsidRDefault="00DE7F18" w:rsidP="00DE7F1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14:paraId="7BDF54AF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Налоги на имущество</w:t>
      </w:r>
    </w:p>
    <w:p w14:paraId="41C0AA38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Налоги на имущество в структуре прогноза налоговых доходов в бюджете поселения составляют в 2026 году 51,5 %, в плановом периоде 2027 года 49,9 %, в 2028 году 57,2 %. </w:t>
      </w:r>
    </w:p>
    <w:p w14:paraId="174F0EDF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налогам на имущество относятся налог на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имущество физических лиц и земельный налог. Земельный налог в 2026 году составит 530 тыс. рублей, в 2027 году – 536 тыс. рублей, в 2028 году – 660 тыс. рублей.</w:t>
      </w:r>
    </w:p>
    <w:p w14:paraId="4EFA4366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 поступлений в бюджет поселения налога на имущество физических лиц составит в 2026 году – 111,0 тыс. рублей, плановом периоде 2027 года 116,0 тыс. рублей, в 2028 – 120,0 тыс. рублей. </w:t>
      </w:r>
    </w:p>
    <w:p w14:paraId="71F87758" w14:textId="77777777" w:rsidR="00DE7F18" w:rsidRPr="00DE7F18" w:rsidRDefault="00DE7F18" w:rsidP="00DE7F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 на имущество физических лиц и земельный налог по нормативу 100% зачисляются в бюджет сельсовета</w:t>
      </w:r>
    </w:p>
    <w:p w14:paraId="64075C42" w14:textId="77777777" w:rsidR="00DE7F18" w:rsidRPr="00DE7F18" w:rsidRDefault="00DE7F18" w:rsidP="00DE7F1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14:paraId="096B4265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Неналоговые доходы бюджета поселения </w:t>
      </w:r>
    </w:p>
    <w:p w14:paraId="72DEDE2D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6AFE5B1B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Поступление неналоговых доходов бюджета поселения в 2026 году 439,9 тыс. рублей, в 2027 и 2028 годах прогнозируется 449,6 и 460,</w:t>
      </w:r>
      <w:proofErr w:type="gramStart"/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 тыс.</w:t>
      </w:r>
      <w:proofErr w:type="gramEnd"/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Предполагается доля неналоговых доходов в общей сумме налоговых и неналоговых доходов в 2026 </w:t>
      </w:r>
      <w:proofErr w:type="gramStart"/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году  27</w:t>
      </w:r>
      <w:proofErr w:type="gramEnd"/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,0 %, в 2027 – 25,6 %, в 2028 году – 25,2 %.</w:t>
      </w: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3AFA1744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Поступление неналоговых доходов бюджета поселения по группам доходов представлено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39"/>
        <w:gridCol w:w="939"/>
        <w:gridCol w:w="939"/>
        <w:gridCol w:w="939"/>
        <w:gridCol w:w="921"/>
        <w:gridCol w:w="957"/>
        <w:gridCol w:w="939"/>
        <w:gridCol w:w="939"/>
      </w:tblGrid>
      <w:tr w:rsidR="00DE7F18" w:rsidRPr="00DE7F18" w14:paraId="309B9BDB" w14:textId="77777777" w:rsidTr="00FD25A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5A4E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A42A90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Группа неналоговых доходов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DA6A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2025 год (первоначальный план)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D0FA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0B4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409D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</w:tr>
      <w:tr w:rsidR="00DE7F18" w:rsidRPr="00DE7F18" w14:paraId="637B4B76" w14:textId="77777777" w:rsidTr="00FD25AD">
        <w:trPr>
          <w:trHeight w:val="14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EBB6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8612" w14:textId="77777777" w:rsidR="00DE7F18" w:rsidRPr="00DE7F18" w:rsidRDefault="00DE7F18" w:rsidP="00DE7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тыс. рублей</w:t>
            </w:r>
          </w:p>
          <w:p w14:paraId="1A8D6264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67ED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% к общей сумме неналоговых доходов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C184" w14:textId="77777777" w:rsidR="00DE7F18" w:rsidRPr="00DE7F18" w:rsidRDefault="00DE7F18" w:rsidP="00DE7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тыс. рублей</w:t>
            </w:r>
          </w:p>
          <w:p w14:paraId="29F3DDAA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E37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% к общей сумме неналоговых доходов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8417" w14:textId="77777777" w:rsidR="00DE7F18" w:rsidRPr="00DE7F18" w:rsidRDefault="00DE7F18" w:rsidP="00DE7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тыс. рублей</w:t>
            </w:r>
          </w:p>
          <w:p w14:paraId="17670B00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BA8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% к общей сумме неналоговых доходов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2FC2" w14:textId="77777777" w:rsidR="00DE7F18" w:rsidRPr="00DE7F18" w:rsidRDefault="00DE7F18" w:rsidP="00DE7F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тыс. рублей</w:t>
            </w:r>
          </w:p>
          <w:p w14:paraId="10E81C9E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5AF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% к общей сумме неналоговых доходов</w:t>
            </w:r>
          </w:p>
        </w:tc>
      </w:tr>
      <w:tr w:rsidR="00DE7F18" w:rsidRPr="00DE7F18" w14:paraId="31B55145" w14:textId="77777777" w:rsidTr="00FD25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D340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E883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E27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C95D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BB4C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32A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30B6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06A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220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E7F18" w:rsidRPr="00DE7F18" w14:paraId="70F5440F" w14:textId="77777777" w:rsidTr="00FD25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8E06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A5F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1F35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626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300,9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6E1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1C9E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300,9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329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66,9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5D1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300,9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6610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65,4</w:t>
            </w:r>
          </w:p>
        </w:tc>
      </w:tr>
      <w:tr w:rsidR="00DE7F18" w:rsidRPr="00DE7F18" w14:paraId="79BAA7DE" w14:textId="77777777" w:rsidTr="00FD25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1E6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оказания платных </w:t>
            </w: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 и компенсации затрат государства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DE24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DDA6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0996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8FE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E885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4C2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33,1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1CC9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159,1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407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34,6</w:t>
            </w:r>
          </w:p>
        </w:tc>
      </w:tr>
      <w:tr w:rsidR="00DE7F18" w:rsidRPr="00DE7F18" w14:paraId="63BC03BB" w14:textId="77777777" w:rsidTr="00FD25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DC00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924A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F3C1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8E8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439,9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54C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865C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449,6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16B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FFA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05F2" w14:textId="77777777" w:rsidR="00DE7F18" w:rsidRPr="00DE7F18" w:rsidRDefault="00DE7F18" w:rsidP="00DE7F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100,00</w:t>
            </w:r>
          </w:p>
        </w:tc>
      </w:tr>
    </w:tbl>
    <w:p w14:paraId="3EE80FA6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Основную часть неналоговых доходов бюджета поселения составляют доходы от использования имущества, находящегося в государственной и муниципальной собственности</w:t>
      </w:r>
    </w:p>
    <w:p w14:paraId="67AD30AA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Доходы</w:t>
      </w:r>
    </w:p>
    <w:p w14:paraId="7A30D008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использования имущества, находящегося</w:t>
      </w:r>
    </w:p>
    <w:p w14:paraId="3DA9C0C9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государственной и муниципальной собственности</w:t>
      </w:r>
    </w:p>
    <w:p w14:paraId="3455BEDB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5887973F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от использования</w:t>
      </w: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имущества, находящегося в муниципальной собственности Победимского сельсовета</w:t>
      </w: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прогнозируются в </w:t>
      </w: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2026 году в сумме</w:t>
      </w:r>
      <w:r w:rsidRPr="00DE7F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300,9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плановом периоде 2027 и 2028 годах – сумма поступлений также составит 300,9 тыс. рублей.</w:t>
      </w:r>
    </w:p>
    <w:p w14:paraId="64C234DC" w14:textId="77777777" w:rsidR="00DE7F18" w:rsidRPr="00DE7F18" w:rsidRDefault="00DE7F18" w:rsidP="00DE7F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972C81F" w14:textId="77777777" w:rsidR="00DE7F18" w:rsidRPr="00DE7F18" w:rsidRDefault="00DE7F18" w:rsidP="00DE7F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Доходы</w:t>
      </w:r>
    </w:p>
    <w:p w14:paraId="13740BD4" w14:textId="77777777" w:rsidR="00DE7F18" w:rsidRPr="00DE7F18" w:rsidRDefault="00DE7F18" w:rsidP="00DE7F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оказания платных услуг (работ)</w:t>
      </w:r>
    </w:p>
    <w:p w14:paraId="65F69131" w14:textId="77777777" w:rsidR="00DE7F18" w:rsidRPr="00DE7F18" w:rsidRDefault="00DE7F18" w:rsidP="00DE7F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 компенсации затрат государства</w:t>
      </w:r>
    </w:p>
    <w:p w14:paraId="3F2CE216" w14:textId="77777777" w:rsidR="00DE7F18" w:rsidRPr="00DE7F18" w:rsidRDefault="00DE7F18" w:rsidP="00DE7F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7EA454D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 доходов от оказания платных услуг и компенсации затрат государства составит в 2026 году 139,0 тыс. рублей, а плановом периоде 2027 года – 148,7 тыс. рублей, в 2028 году – 159,1 тыс. рублей.</w:t>
      </w:r>
    </w:p>
    <w:p w14:paraId="3171769C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8E01E21" w14:textId="77777777" w:rsidR="00DE7F18" w:rsidRPr="00DE7F18" w:rsidRDefault="00DE7F18" w:rsidP="00DE7F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F0C18F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Безвозмездные поступления</w:t>
      </w:r>
    </w:p>
    <w:p w14:paraId="473E8887" w14:textId="77777777" w:rsidR="00DE7F18" w:rsidRPr="00DE7F18" w:rsidRDefault="00DE7F18" w:rsidP="00DE7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5088D5E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Безвозмездные поступления в бюджет сельсовета на 2026 год и на плановый период 2027 и 2028 годов предусмотрены в виде межбюджетных трансфертов из районного бюджета.</w:t>
      </w:r>
    </w:p>
    <w:p w14:paraId="74241F52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тыс. рублей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64"/>
        <w:gridCol w:w="1465"/>
        <w:gridCol w:w="1465"/>
      </w:tblGrid>
      <w:tr w:rsidR="00DE7F18" w:rsidRPr="00DE7F18" w14:paraId="11AA4C81" w14:textId="77777777" w:rsidTr="00FD25AD">
        <w:trPr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27444" w14:textId="77777777" w:rsidR="00DE7F18" w:rsidRPr="00DE7F18" w:rsidRDefault="00DE7F18" w:rsidP="00DE7F18">
            <w:pPr>
              <w:spacing w:before="60" w:after="0" w:line="240" w:lineRule="auto"/>
              <w:ind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C328B3" w14:textId="77777777" w:rsidR="00DE7F18" w:rsidRPr="00DE7F18" w:rsidRDefault="00DE7F18" w:rsidP="00DE7F18">
            <w:pPr>
              <w:spacing w:before="60"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D2641" w14:textId="77777777" w:rsidR="00DE7F18" w:rsidRPr="00DE7F18" w:rsidRDefault="00DE7F18" w:rsidP="00DE7F18">
            <w:pPr>
              <w:spacing w:before="60"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17389" w14:textId="77777777" w:rsidR="00DE7F18" w:rsidRPr="00DE7F18" w:rsidRDefault="00DE7F18" w:rsidP="00DE7F18">
            <w:pPr>
              <w:spacing w:before="60"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DE7F18" w:rsidRPr="00DE7F18" w14:paraId="6857136D" w14:textId="77777777" w:rsidTr="00FD25AD">
        <w:trPr>
          <w:trHeight w:val="145"/>
          <w:tblHeader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59C8C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937CBB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4CB8D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D436" w14:textId="77777777" w:rsidR="00DE7F18" w:rsidRPr="00DE7F18" w:rsidRDefault="00DE7F18" w:rsidP="00DE7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E7F18" w:rsidRPr="00DE7F18" w14:paraId="5F9B540C" w14:textId="77777777" w:rsidTr="00FD25AD">
        <w:trPr>
          <w:trHeight w:val="37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2785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A5FAE0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7219,1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62A09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7238,7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D759C3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7302,2</w:t>
            </w:r>
          </w:p>
        </w:tc>
      </w:tr>
      <w:tr w:rsidR="00DE7F18" w:rsidRPr="00DE7F18" w14:paraId="0DFA3F9B" w14:textId="77777777" w:rsidTr="00FD25AD">
        <w:trPr>
          <w:trHeight w:val="1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431C4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60B24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7219,1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861CDF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7238,7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E8B14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7302,2</w:t>
            </w:r>
          </w:p>
        </w:tc>
      </w:tr>
      <w:tr w:rsidR="00DE7F18" w:rsidRPr="00DE7F18" w14:paraId="698DE398" w14:textId="77777777" w:rsidTr="00FD25AD">
        <w:trPr>
          <w:trHeight w:val="36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6DFC5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A366D4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1104,2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9D2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998,4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960014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939,7</w:t>
            </w:r>
          </w:p>
        </w:tc>
      </w:tr>
      <w:tr w:rsidR="00DE7F18" w:rsidRPr="00DE7F18" w14:paraId="44645DE7" w14:textId="77777777" w:rsidTr="00FD25AD">
        <w:trPr>
          <w:trHeight w:val="73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061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3DAC4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296,1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8C6D84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342,7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23267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465,7</w:t>
            </w:r>
          </w:p>
        </w:tc>
      </w:tr>
      <w:tr w:rsidR="00DE7F18" w:rsidRPr="00DE7F18" w14:paraId="7202A4C5" w14:textId="77777777" w:rsidTr="00FD25AD">
        <w:trPr>
          <w:trHeight w:val="73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4181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</w:t>
            </w: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A4E2DB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394,6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9FC21B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439,6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E6316B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447,6</w:t>
            </w:r>
          </w:p>
        </w:tc>
      </w:tr>
      <w:tr w:rsidR="00DE7F18" w:rsidRPr="00DE7F18" w14:paraId="1C927A79" w14:textId="77777777" w:rsidTr="00FD25AD">
        <w:trPr>
          <w:trHeight w:val="73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7FDAB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4B7CBD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5424,2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C8E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5458,0</w:t>
            </w:r>
          </w:p>
          <w:p w14:paraId="633D2869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442028" w14:textId="77777777" w:rsidR="00DE7F18" w:rsidRPr="00DE7F18" w:rsidRDefault="00DE7F18" w:rsidP="00DE7F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5449,2</w:t>
            </w:r>
          </w:p>
        </w:tc>
      </w:tr>
    </w:tbl>
    <w:p w14:paraId="3A712290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7C768" w14:textId="77777777" w:rsidR="00DE7F18" w:rsidRPr="00DE7F18" w:rsidRDefault="00DE7F18" w:rsidP="00DE7F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B99322" w14:textId="77777777" w:rsidR="00DE7F18" w:rsidRPr="00DE7F18" w:rsidRDefault="00DE7F18" w:rsidP="00DE7F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ПОДХОДЫ К ФОРМИРОВАНИЮ РАСХОДОВ БЮДЖЕТА СЕЛЬСОВЕТА</w:t>
      </w:r>
    </w:p>
    <w:p w14:paraId="3F4E5B97" w14:textId="77777777" w:rsidR="00DE7F18" w:rsidRPr="00DE7F18" w:rsidRDefault="00DE7F18" w:rsidP="00DE7F18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C7A56" w14:textId="77777777" w:rsidR="00DE7F18" w:rsidRPr="00DE7F18" w:rsidRDefault="00DE7F18" w:rsidP="00DE7F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i/>
          <w:snapToGrid w:val="0"/>
          <w:sz w:val="26"/>
          <w:szCs w:val="26"/>
          <w:lang w:eastAsia="ru-RU"/>
        </w:rPr>
        <w:t>Общая часть</w:t>
      </w:r>
    </w:p>
    <w:p w14:paraId="2B8DFDD9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Формирование объема и структуры расходов бюджета сельсовета на 2026 год и плановый период 2027 и 2028 годов осуществлялось в условиях ограниченного объема финансовых ресурсов на основании следующих подходов:</w:t>
      </w:r>
    </w:p>
    <w:p w14:paraId="0150480D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- оптимизация и повышение эффективности использования финансовых ресурсов, выявление резервов и перераспределение средств, в пользу приоритетных направлений;</w:t>
      </w:r>
    </w:p>
    <w:p w14:paraId="7FE8C282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- обеспечение достижения значений целевых индикаторов, определенных майскими указами Президента Российской Федерации, включая повышение заработной платы отдельным категориям работников учреждений бюджетной сферы</w:t>
      </w:r>
      <w:r w:rsidRPr="00DE7F18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14:paraId="1F7AE061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E7F18">
        <w:rPr>
          <w:rFonts w:ascii="Times New Roman" w:eastAsia="Calibri" w:hAnsi="Times New Roman" w:cs="Times New Roman"/>
          <w:spacing w:val="-6"/>
          <w:sz w:val="26"/>
          <w:szCs w:val="26"/>
        </w:rPr>
        <w:t>Общий объем бюджетных ассигнований на исполнение публичных нормативных обязательств на 2025 год определен в сумме 5,0 тыс. рублей, 2026 год – 5,0 тыс. рублей, 2027 год – 5,</w:t>
      </w:r>
      <w:proofErr w:type="gramStart"/>
      <w:r w:rsidRPr="00DE7F18">
        <w:rPr>
          <w:rFonts w:ascii="Times New Roman" w:eastAsia="Calibri" w:hAnsi="Times New Roman" w:cs="Times New Roman"/>
          <w:spacing w:val="-6"/>
          <w:sz w:val="26"/>
          <w:szCs w:val="26"/>
        </w:rPr>
        <w:t>0  тыс.</w:t>
      </w:r>
      <w:proofErr w:type="gramEnd"/>
      <w:r w:rsidRPr="00DE7F18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рублей, 2028 году – 5.0 тыс. рублей. </w:t>
      </w:r>
    </w:p>
    <w:p w14:paraId="47FE9E83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Структура расходов бюджета сельсовета в 2026-2028 годах выглядит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93"/>
        <w:gridCol w:w="988"/>
        <w:gridCol w:w="1121"/>
        <w:gridCol w:w="1121"/>
        <w:gridCol w:w="1035"/>
      </w:tblGrid>
      <w:tr w:rsidR="00DE7F18" w:rsidRPr="00DE7F18" w14:paraId="4421B42D" w14:textId="77777777" w:rsidTr="00FD25AD">
        <w:trPr>
          <w:trHeight w:val="70"/>
        </w:trPr>
        <w:tc>
          <w:tcPr>
            <w:tcW w:w="567" w:type="dxa"/>
            <w:vMerge w:val="restart"/>
            <w:vAlign w:val="center"/>
          </w:tcPr>
          <w:p w14:paraId="0E13E70D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2C93A0EF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14:paraId="3691C80B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310" w:type="dxa"/>
            <w:gridSpan w:val="3"/>
            <w:vAlign w:val="center"/>
          </w:tcPr>
          <w:p w14:paraId="11B411F6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Проект решения</w:t>
            </w:r>
          </w:p>
        </w:tc>
      </w:tr>
      <w:tr w:rsidR="00DE7F18" w:rsidRPr="00DE7F18" w14:paraId="67F118D3" w14:textId="77777777" w:rsidTr="00FD25AD">
        <w:tc>
          <w:tcPr>
            <w:tcW w:w="567" w:type="dxa"/>
            <w:vMerge/>
            <w:vAlign w:val="center"/>
          </w:tcPr>
          <w:p w14:paraId="5C0A09D2" w14:textId="77777777" w:rsidR="00DE7F18" w:rsidRPr="00DE7F18" w:rsidRDefault="00DE7F18" w:rsidP="00DE7F18">
            <w:pPr>
              <w:spacing w:before="60"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0827B793" w14:textId="77777777" w:rsidR="00DE7F18" w:rsidRPr="00DE7F18" w:rsidRDefault="00DE7F18" w:rsidP="00DE7F18">
            <w:pPr>
              <w:spacing w:before="60"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6BA46A9" w14:textId="77777777" w:rsidR="00DE7F18" w:rsidRPr="00DE7F18" w:rsidRDefault="00DE7F18" w:rsidP="00DE7F18">
            <w:pPr>
              <w:spacing w:before="60"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35AD70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14:paraId="1D4B9F32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42" w:type="dxa"/>
            <w:vAlign w:val="center"/>
          </w:tcPr>
          <w:p w14:paraId="7926FE27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F18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DE7F18" w:rsidRPr="00DE7F18" w14:paraId="78269FE9" w14:textId="77777777" w:rsidTr="00FD25AD">
        <w:tc>
          <w:tcPr>
            <w:tcW w:w="567" w:type="dxa"/>
            <w:vAlign w:val="center"/>
          </w:tcPr>
          <w:p w14:paraId="27523DD5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4820" w:type="dxa"/>
          </w:tcPr>
          <w:p w14:paraId="191ACC6E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34214658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5023,5</w:t>
            </w:r>
          </w:p>
        </w:tc>
        <w:tc>
          <w:tcPr>
            <w:tcW w:w="1134" w:type="dxa"/>
          </w:tcPr>
          <w:p w14:paraId="7B946226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6739,3</w:t>
            </w:r>
          </w:p>
        </w:tc>
        <w:tc>
          <w:tcPr>
            <w:tcW w:w="1134" w:type="dxa"/>
          </w:tcPr>
          <w:p w14:paraId="06865740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6664,0</w:t>
            </w:r>
          </w:p>
        </w:tc>
        <w:tc>
          <w:tcPr>
            <w:tcW w:w="1042" w:type="dxa"/>
          </w:tcPr>
          <w:p w14:paraId="6ACDE712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6810,5</w:t>
            </w:r>
          </w:p>
        </w:tc>
      </w:tr>
      <w:tr w:rsidR="00DE7F18" w:rsidRPr="00DE7F18" w14:paraId="3C96710A" w14:textId="77777777" w:rsidTr="00FD25AD">
        <w:tc>
          <w:tcPr>
            <w:tcW w:w="567" w:type="dxa"/>
            <w:vAlign w:val="center"/>
          </w:tcPr>
          <w:p w14:paraId="7CD1AFF1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4820" w:type="dxa"/>
          </w:tcPr>
          <w:p w14:paraId="1357ABF6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14:paraId="256CB624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220,5</w:t>
            </w:r>
          </w:p>
        </w:tc>
        <w:tc>
          <w:tcPr>
            <w:tcW w:w="1134" w:type="dxa"/>
          </w:tcPr>
          <w:p w14:paraId="56943847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</w:rPr>
              <w:t>296,1</w:t>
            </w:r>
          </w:p>
        </w:tc>
        <w:tc>
          <w:tcPr>
            <w:tcW w:w="1134" w:type="dxa"/>
          </w:tcPr>
          <w:p w14:paraId="0F3FD449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342,7</w:t>
            </w:r>
          </w:p>
        </w:tc>
        <w:tc>
          <w:tcPr>
            <w:tcW w:w="1042" w:type="dxa"/>
          </w:tcPr>
          <w:p w14:paraId="1EBFBBDB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465,7</w:t>
            </w:r>
          </w:p>
        </w:tc>
      </w:tr>
      <w:tr w:rsidR="00DE7F18" w:rsidRPr="00DE7F18" w14:paraId="36969678" w14:textId="77777777" w:rsidTr="00FD25AD">
        <w:tc>
          <w:tcPr>
            <w:tcW w:w="567" w:type="dxa"/>
            <w:vAlign w:val="center"/>
          </w:tcPr>
          <w:p w14:paraId="727B541D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4820" w:type="dxa"/>
          </w:tcPr>
          <w:p w14:paraId="0056C151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14:paraId="1B42FFBE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54,8</w:t>
            </w:r>
          </w:p>
        </w:tc>
        <w:tc>
          <w:tcPr>
            <w:tcW w:w="1134" w:type="dxa"/>
          </w:tcPr>
          <w:p w14:paraId="7459E228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229,6</w:t>
            </w:r>
          </w:p>
        </w:tc>
        <w:tc>
          <w:tcPr>
            <w:tcW w:w="1134" w:type="dxa"/>
          </w:tcPr>
          <w:p w14:paraId="3746015B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228,9</w:t>
            </w:r>
          </w:p>
        </w:tc>
        <w:tc>
          <w:tcPr>
            <w:tcW w:w="1042" w:type="dxa"/>
          </w:tcPr>
          <w:p w14:paraId="13AEDE65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81,2</w:t>
            </w:r>
          </w:p>
        </w:tc>
      </w:tr>
      <w:tr w:rsidR="00DE7F18" w:rsidRPr="00DE7F18" w14:paraId="2AE9C9F7" w14:textId="77777777" w:rsidTr="00FD25AD">
        <w:tc>
          <w:tcPr>
            <w:tcW w:w="567" w:type="dxa"/>
            <w:vAlign w:val="center"/>
          </w:tcPr>
          <w:p w14:paraId="4A1741E6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4820" w:type="dxa"/>
          </w:tcPr>
          <w:p w14:paraId="7947F941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992" w:type="dxa"/>
          </w:tcPr>
          <w:p w14:paraId="5932379C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137,0</w:t>
            </w:r>
          </w:p>
        </w:tc>
        <w:tc>
          <w:tcPr>
            <w:tcW w:w="1134" w:type="dxa"/>
          </w:tcPr>
          <w:p w14:paraId="768C4565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140,7</w:t>
            </w:r>
          </w:p>
        </w:tc>
        <w:tc>
          <w:tcPr>
            <w:tcW w:w="1134" w:type="dxa"/>
          </w:tcPr>
          <w:p w14:paraId="7E4F18D7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192,8</w:t>
            </w:r>
          </w:p>
        </w:tc>
        <w:tc>
          <w:tcPr>
            <w:tcW w:w="1042" w:type="dxa"/>
          </w:tcPr>
          <w:p w14:paraId="3B78F8B3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192,7</w:t>
            </w:r>
          </w:p>
        </w:tc>
      </w:tr>
      <w:tr w:rsidR="00DE7F18" w:rsidRPr="00DE7F18" w14:paraId="7007C463" w14:textId="77777777" w:rsidTr="00FD25AD">
        <w:tc>
          <w:tcPr>
            <w:tcW w:w="567" w:type="dxa"/>
            <w:vAlign w:val="center"/>
          </w:tcPr>
          <w:p w14:paraId="65F5C186" w14:textId="77777777" w:rsidR="00DE7F18" w:rsidRPr="00DE7F18" w:rsidRDefault="00DE7F18" w:rsidP="00DE7F18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4820" w:type="dxa"/>
          </w:tcPr>
          <w:p w14:paraId="200E25BF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14:paraId="59CAD1B9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735,1</w:t>
            </w:r>
          </w:p>
        </w:tc>
        <w:tc>
          <w:tcPr>
            <w:tcW w:w="1134" w:type="dxa"/>
          </w:tcPr>
          <w:p w14:paraId="54DC8F08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1071,2</w:t>
            </w:r>
          </w:p>
        </w:tc>
        <w:tc>
          <w:tcPr>
            <w:tcW w:w="1134" w:type="dxa"/>
          </w:tcPr>
          <w:p w14:paraId="2C68042B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1071,2</w:t>
            </w:r>
          </w:p>
        </w:tc>
        <w:tc>
          <w:tcPr>
            <w:tcW w:w="1042" w:type="dxa"/>
          </w:tcPr>
          <w:p w14:paraId="2D74AC6E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1071,2</w:t>
            </w:r>
          </w:p>
        </w:tc>
      </w:tr>
      <w:tr w:rsidR="00DE7F18" w:rsidRPr="00DE7F18" w14:paraId="06302778" w14:textId="77777777" w:rsidTr="00FD25AD">
        <w:tc>
          <w:tcPr>
            <w:tcW w:w="567" w:type="dxa"/>
            <w:vAlign w:val="center"/>
          </w:tcPr>
          <w:p w14:paraId="7505EE4A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4820" w:type="dxa"/>
          </w:tcPr>
          <w:p w14:paraId="7F939579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14:paraId="5BDA4841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315,0</w:t>
            </w:r>
          </w:p>
        </w:tc>
        <w:tc>
          <w:tcPr>
            <w:tcW w:w="1134" w:type="dxa"/>
          </w:tcPr>
          <w:p w14:paraId="6012C4D8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366,0</w:t>
            </w:r>
          </w:p>
        </w:tc>
        <w:tc>
          <w:tcPr>
            <w:tcW w:w="1134" w:type="dxa"/>
          </w:tcPr>
          <w:p w14:paraId="4B168D80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366,0</w:t>
            </w:r>
          </w:p>
        </w:tc>
        <w:tc>
          <w:tcPr>
            <w:tcW w:w="1042" w:type="dxa"/>
          </w:tcPr>
          <w:p w14:paraId="3B3F4B15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361,0</w:t>
            </w:r>
          </w:p>
        </w:tc>
      </w:tr>
      <w:tr w:rsidR="00DE7F18" w:rsidRPr="00DE7F18" w14:paraId="20425BD2" w14:textId="77777777" w:rsidTr="00FD25AD">
        <w:tc>
          <w:tcPr>
            <w:tcW w:w="567" w:type="dxa"/>
            <w:vAlign w:val="center"/>
          </w:tcPr>
          <w:p w14:paraId="0066DAF9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14:paraId="04EB34AA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992" w:type="dxa"/>
          </w:tcPr>
          <w:p w14:paraId="4E5005B2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</w:tcPr>
          <w:p w14:paraId="6EF75EC1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</w:tcPr>
          <w:p w14:paraId="22FB0B0D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042" w:type="dxa"/>
          </w:tcPr>
          <w:p w14:paraId="13E3ABCC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5,0</w:t>
            </w:r>
          </w:p>
        </w:tc>
      </w:tr>
      <w:tr w:rsidR="00DE7F18" w:rsidRPr="00DE7F18" w14:paraId="7F42AFB4" w14:textId="77777777" w:rsidTr="00FD25AD">
        <w:tc>
          <w:tcPr>
            <w:tcW w:w="567" w:type="dxa"/>
            <w:vAlign w:val="center"/>
          </w:tcPr>
          <w:p w14:paraId="2CC94F4C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14:paraId="41F3DF71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Физкультура и спорт</w:t>
            </w:r>
          </w:p>
        </w:tc>
        <w:tc>
          <w:tcPr>
            <w:tcW w:w="992" w:type="dxa"/>
          </w:tcPr>
          <w:p w14:paraId="43CFBACE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</w:tcPr>
          <w:p w14:paraId="133E58FD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134" w:type="dxa"/>
          </w:tcPr>
          <w:p w14:paraId="59E8A7D1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042" w:type="dxa"/>
          </w:tcPr>
          <w:p w14:paraId="4D7AE8D2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7F18" w:rsidRPr="00DE7F18" w14:paraId="33E610C8" w14:textId="77777777" w:rsidTr="00FD25AD">
        <w:tc>
          <w:tcPr>
            <w:tcW w:w="567" w:type="dxa"/>
            <w:vAlign w:val="center"/>
          </w:tcPr>
          <w:p w14:paraId="3C5B906A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FC00E72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Условно утверждаемые расходы</w:t>
            </w:r>
          </w:p>
        </w:tc>
        <w:tc>
          <w:tcPr>
            <w:tcW w:w="992" w:type="dxa"/>
          </w:tcPr>
          <w:p w14:paraId="25F70062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D688B2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446C704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042" w:type="dxa"/>
          </w:tcPr>
          <w:p w14:paraId="1A4DC0B1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138,2</w:t>
            </w:r>
          </w:p>
        </w:tc>
      </w:tr>
      <w:tr w:rsidR="00DE7F18" w:rsidRPr="00DE7F18" w14:paraId="5A2E731F" w14:textId="77777777" w:rsidTr="00FD25AD">
        <w:tc>
          <w:tcPr>
            <w:tcW w:w="567" w:type="dxa"/>
            <w:vAlign w:val="center"/>
          </w:tcPr>
          <w:p w14:paraId="1C1E9144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BB7918D" w14:textId="77777777" w:rsidR="00DE7F18" w:rsidRPr="00DE7F18" w:rsidRDefault="00DE7F18" w:rsidP="00DE7F1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14:paraId="2C57C2BD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6495,9</w:t>
            </w:r>
          </w:p>
        </w:tc>
        <w:tc>
          <w:tcPr>
            <w:tcW w:w="1134" w:type="dxa"/>
          </w:tcPr>
          <w:p w14:paraId="3DD69172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F18">
              <w:rPr>
                <w:rFonts w:ascii="Times New Roman" w:eastAsia="Calibri" w:hAnsi="Times New Roman" w:cs="Times New Roman"/>
                <w:sz w:val="26"/>
                <w:szCs w:val="26"/>
              </w:rPr>
              <w:t>8902,9</w:t>
            </w:r>
          </w:p>
        </w:tc>
        <w:tc>
          <w:tcPr>
            <w:tcW w:w="1134" w:type="dxa"/>
          </w:tcPr>
          <w:p w14:paraId="6B969283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8994,5</w:t>
            </w:r>
          </w:p>
        </w:tc>
        <w:tc>
          <w:tcPr>
            <w:tcW w:w="1042" w:type="dxa"/>
          </w:tcPr>
          <w:p w14:paraId="0A7F8C1A" w14:textId="77777777" w:rsidR="00DE7F18" w:rsidRPr="00DE7F18" w:rsidRDefault="00DE7F18" w:rsidP="00DE7F1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9125,5</w:t>
            </w:r>
          </w:p>
        </w:tc>
      </w:tr>
    </w:tbl>
    <w:p w14:paraId="43035683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721AA8CB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Расходы на реализацию </w:t>
      </w:r>
      <w:proofErr w:type="gramStart"/>
      <w:r w:rsidRPr="00DE7F18">
        <w:rPr>
          <w:rFonts w:ascii="Times New Roman" w:eastAsia="Calibri" w:hAnsi="Times New Roman" w:cs="Times New Roman"/>
          <w:sz w:val="26"/>
          <w:szCs w:val="26"/>
        </w:rPr>
        <w:t>шести  муниципальных</w:t>
      </w:r>
      <w:proofErr w:type="gramEnd"/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программ в 2026 году           предлагаются в сумме 1262,1 тыс. рублей, из них:</w:t>
      </w:r>
    </w:p>
    <w:p w14:paraId="03CA5F59" w14:textId="77777777" w:rsidR="00DE7F18" w:rsidRPr="00DE7F18" w:rsidRDefault="00DE7F18" w:rsidP="00DE7F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    Развитие малого и среднего предпринимательства – 1,0 тыс. рублей;</w:t>
      </w:r>
    </w:p>
    <w:p w14:paraId="05B88685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Профилактика преступлений и иных правонарушений – 5,0 тыс. рублей;</w:t>
      </w:r>
    </w:p>
    <w:p w14:paraId="130D3DBD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Развитие физической культуры и спорта на </w:t>
      </w:r>
      <w:r w:rsidRPr="00DE7F18">
        <w:rPr>
          <w:rFonts w:ascii="Times New Roman" w:eastAsia="Times New Roman" w:hAnsi="Times New Roman" w:cs="Times New Roman"/>
          <w:sz w:val="26"/>
          <w:szCs w:val="26"/>
        </w:rPr>
        <w:t>территории Победимского</w:t>
      </w:r>
      <w:r w:rsidRPr="00DE7F1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</w:rPr>
        <w:t>сельсовета - 55</w:t>
      </w:r>
      <w:r w:rsidRPr="00DE7F18">
        <w:rPr>
          <w:rFonts w:ascii="Times New Roman" w:eastAsia="Calibri" w:hAnsi="Times New Roman" w:cs="Times New Roman"/>
          <w:sz w:val="26"/>
          <w:szCs w:val="26"/>
        </w:rPr>
        <w:t>,0 тыс. рублей;</w:t>
      </w:r>
    </w:p>
    <w:p w14:paraId="7E062F95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культуры на территории Победимского сельсовета – 5</w:t>
      </w:r>
      <w:r w:rsidRPr="00DE7F18">
        <w:rPr>
          <w:rFonts w:ascii="Times New Roman" w:eastAsia="Calibri" w:hAnsi="Times New Roman" w:cs="Times New Roman"/>
          <w:sz w:val="26"/>
          <w:szCs w:val="26"/>
        </w:rPr>
        <w:t>,0 тыс. рублей;</w:t>
      </w:r>
    </w:p>
    <w:p w14:paraId="4E5C629C" w14:textId="77777777" w:rsidR="00DE7F18" w:rsidRPr="00DE7F18" w:rsidRDefault="00DE7F18" w:rsidP="00DE7F1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Благоустройство территории муниципального образования </w:t>
      </w:r>
      <w:proofErr w:type="gramStart"/>
      <w:r w:rsidRPr="00DE7F18">
        <w:rPr>
          <w:rFonts w:ascii="Times New Roman" w:eastAsia="Calibri" w:hAnsi="Times New Roman" w:cs="Times New Roman"/>
          <w:sz w:val="26"/>
          <w:szCs w:val="26"/>
        </w:rPr>
        <w:t>Победимский  сельсовет</w:t>
      </w:r>
      <w:proofErr w:type="gramEnd"/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Топчихинского района Алтайского края –1022,7 тыс. рублей;</w:t>
      </w:r>
    </w:p>
    <w:p w14:paraId="493FE1B3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Обеспечение первичных мер пожарной безопасности – 173,4 тыс. рублей;</w:t>
      </w:r>
    </w:p>
    <w:p w14:paraId="32C26080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Calibri" w:eastAsia="Calibri" w:hAnsi="Calibri" w:cs="Times New Roman"/>
          <w:sz w:val="26"/>
          <w:szCs w:val="26"/>
        </w:rPr>
        <w:t xml:space="preserve">  </w:t>
      </w: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Расходы на реализацию </w:t>
      </w:r>
      <w:proofErr w:type="gramStart"/>
      <w:r w:rsidRPr="00DE7F18">
        <w:rPr>
          <w:rFonts w:ascii="Times New Roman" w:eastAsia="Calibri" w:hAnsi="Times New Roman" w:cs="Times New Roman"/>
          <w:sz w:val="26"/>
          <w:szCs w:val="26"/>
        </w:rPr>
        <w:t>шести  муниципальных</w:t>
      </w:r>
      <w:proofErr w:type="gramEnd"/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программ в 2027 году предлагаются в сумме 1261,4 тыс. рублей, из них:</w:t>
      </w:r>
    </w:p>
    <w:p w14:paraId="65FCEB7C" w14:textId="77777777" w:rsidR="00DE7F18" w:rsidRPr="00DE7F18" w:rsidRDefault="00DE7F18" w:rsidP="00DE7F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    Развитие малого и среднего предпринимательства – 1,0 тыс. рублей;</w:t>
      </w:r>
    </w:p>
    <w:p w14:paraId="32E2DDD9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Профилактика преступлений и иных правонарушений – 4,3 тыс. рублей;</w:t>
      </w:r>
    </w:p>
    <w:p w14:paraId="44659397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Развитие физической культуры и спорта на </w:t>
      </w:r>
      <w:r w:rsidRPr="00DE7F18">
        <w:rPr>
          <w:rFonts w:ascii="Times New Roman" w:eastAsia="Times New Roman" w:hAnsi="Times New Roman" w:cs="Times New Roman"/>
          <w:sz w:val="26"/>
          <w:szCs w:val="26"/>
        </w:rPr>
        <w:t>территории Победимского</w:t>
      </w:r>
      <w:r w:rsidRPr="00DE7F1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</w:rPr>
        <w:t>сельсовета - 55</w:t>
      </w:r>
      <w:r w:rsidRPr="00DE7F18">
        <w:rPr>
          <w:rFonts w:ascii="Times New Roman" w:eastAsia="Calibri" w:hAnsi="Times New Roman" w:cs="Times New Roman"/>
          <w:sz w:val="26"/>
          <w:szCs w:val="26"/>
        </w:rPr>
        <w:t>,0 тыс. рублей;</w:t>
      </w:r>
    </w:p>
    <w:p w14:paraId="07DBE5D2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культуры на территории Победимского сельсовета – 5</w:t>
      </w:r>
      <w:r w:rsidRPr="00DE7F18">
        <w:rPr>
          <w:rFonts w:ascii="Times New Roman" w:eastAsia="Calibri" w:hAnsi="Times New Roman" w:cs="Times New Roman"/>
          <w:sz w:val="26"/>
          <w:szCs w:val="26"/>
        </w:rPr>
        <w:t>,0 тыс. рублей;</w:t>
      </w:r>
    </w:p>
    <w:p w14:paraId="1A0C543A" w14:textId="77777777" w:rsidR="00DE7F18" w:rsidRPr="00DE7F18" w:rsidRDefault="00DE7F18" w:rsidP="00DE7F1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     Благоустройство территории муниципального образования </w:t>
      </w:r>
      <w:proofErr w:type="gramStart"/>
      <w:r w:rsidRPr="00DE7F18">
        <w:rPr>
          <w:rFonts w:ascii="Times New Roman" w:eastAsia="Calibri" w:hAnsi="Times New Roman" w:cs="Times New Roman"/>
          <w:sz w:val="26"/>
          <w:szCs w:val="26"/>
        </w:rPr>
        <w:t>Победимский  сельсовет</w:t>
      </w:r>
      <w:proofErr w:type="gramEnd"/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Топчихинского района Алтайского края –1022,7 тыс. рублей;</w:t>
      </w:r>
    </w:p>
    <w:p w14:paraId="6607EB9E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Обеспечение первичных мер пожарной безопасности – 173,4 тыс. рублей;</w:t>
      </w:r>
    </w:p>
    <w:p w14:paraId="58E6EF3A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</w:p>
    <w:p w14:paraId="2E747450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Расходы на реализацию </w:t>
      </w:r>
      <w:proofErr w:type="gramStart"/>
      <w:r w:rsidRPr="00DE7F18">
        <w:rPr>
          <w:rFonts w:ascii="Times New Roman" w:eastAsia="Calibri" w:hAnsi="Times New Roman" w:cs="Times New Roman"/>
          <w:sz w:val="26"/>
          <w:szCs w:val="26"/>
        </w:rPr>
        <w:t>шести  муниципальных</w:t>
      </w:r>
      <w:proofErr w:type="gramEnd"/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программ в 2028 году предлагаются в сумме 1053,7 тыс. рублей, из них:</w:t>
      </w:r>
    </w:p>
    <w:p w14:paraId="449EFEA6" w14:textId="77777777" w:rsidR="00DE7F18" w:rsidRPr="00DE7F18" w:rsidRDefault="00DE7F18" w:rsidP="00DE7F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    Развитие малого и среднего предпринимательства – 1,0 тыс. рублей;</w:t>
      </w:r>
    </w:p>
    <w:p w14:paraId="229BFB20" w14:textId="77777777" w:rsidR="00DE7F18" w:rsidRPr="00DE7F18" w:rsidRDefault="00DE7F18" w:rsidP="00DE7F1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     Благоустройство территории муниципального образования Победимский     сельсовет Топчихинского района Алтайского края –1022,7 тыс. рублей;</w:t>
      </w:r>
    </w:p>
    <w:p w14:paraId="54FDC5C7" w14:textId="77777777" w:rsidR="00DE7F18" w:rsidRPr="00DE7F18" w:rsidRDefault="00DE7F18" w:rsidP="00DE7F18">
      <w:pPr>
        <w:spacing w:after="0" w:line="240" w:lineRule="auto"/>
        <w:ind w:left="348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Обеспечение первичных мер пожарной безопасности – 30,0 тыс. рублей;</w:t>
      </w:r>
    </w:p>
    <w:p w14:paraId="26994441" w14:textId="77777777" w:rsidR="00DE7F18" w:rsidRPr="00DE7F18" w:rsidRDefault="00DE7F18" w:rsidP="00DE7F18">
      <w:pPr>
        <w:spacing w:before="60" w:after="0" w:line="240" w:lineRule="auto"/>
        <w:ind w:left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DC26BC" w14:textId="77777777" w:rsidR="00DE7F18" w:rsidRPr="00DE7F18" w:rsidRDefault="00DE7F18" w:rsidP="00DE7F18">
      <w:pPr>
        <w:spacing w:before="60" w:after="0" w:line="240" w:lineRule="auto"/>
        <w:ind w:left="1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6F22E" w14:textId="77777777" w:rsidR="00DE7F18" w:rsidRPr="00DE7F18" w:rsidRDefault="00DE7F18" w:rsidP="00DE7F18">
      <w:pPr>
        <w:spacing w:before="60" w:after="0" w:line="240" w:lineRule="auto"/>
        <w:ind w:left="1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ОБЩЕГОСУДАРСТВЕННЫЕ ВОПРОСЫ</w:t>
      </w:r>
    </w:p>
    <w:p w14:paraId="0345C088" w14:textId="77777777" w:rsidR="00DE7F18" w:rsidRPr="00DE7F18" w:rsidRDefault="00DE7F18" w:rsidP="00DE7F18">
      <w:pPr>
        <w:spacing w:before="60" w:after="0" w:line="240" w:lineRule="auto"/>
        <w:ind w:left="1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F7D196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разделу «Общегосударственные вопросы» расходы на 2026 год определены в сумме 6739,3</w:t>
      </w:r>
      <w:r w:rsidRPr="00DE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на 2027 год – 6664,0</w:t>
      </w:r>
      <w:r w:rsidRPr="00DE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рублей, на 2028 год </w:t>
      </w:r>
      <w:proofErr w:type="gramStart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-  6810</w:t>
      </w:r>
      <w:proofErr w:type="gramEnd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,5</w:t>
      </w:r>
      <w:r w:rsidRPr="00DE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14:paraId="2F303978" w14:textId="77777777" w:rsidR="00DE7F18" w:rsidRPr="00DE7F18" w:rsidRDefault="00DE7F18" w:rsidP="00DE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проекте бюджета сельсовета расходы на оплату труда и начисления по органам местного самоуправления (далее – ОМС) на 2026 год предусмотрены в сумме 1611,0 тыс. рублей, на плановый период 2027 и 2028 годов предусмотрены в сумме 1611,0 тыс. рублей ежегодно. </w:t>
      </w:r>
    </w:p>
    <w:p w14:paraId="68197021" w14:textId="77777777" w:rsidR="00DE7F18" w:rsidRPr="00DE7F18" w:rsidRDefault="00DE7F18" w:rsidP="00DE7F18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структуре расходов бюджета сельсовета расходы на содержание ОМС составят: 2026 </w:t>
      </w:r>
      <w:proofErr w:type="gramStart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 –</w:t>
      </w:r>
      <w:proofErr w:type="gramEnd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24,0 %, 2027 год – 24,2 %, в 2028 году – 23,75 %. </w:t>
      </w:r>
    </w:p>
    <w:p w14:paraId="32EFA364" w14:textId="77777777" w:rsidR="00DE7F18" w:rsidRPr="00DE7F18" w:rsidRDefault="00DE7F18" w:rsidP="00DE7F18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5C0168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1AAEB09A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НАЦИОНАЛЬНАЯ ОБОРОНА</w:t>
      </w:r>
    </w:p>
    <w:p w14:paraId="3AB9B1CD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0E6E59C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Бюджетные ассигнования по разделу «Национальная оборона» определены расходы на исполнение полномочий по осуществлению первичного воинского учета на территориях, где отсутствуют военные комиссариаты за счет субвенции из федерального бюджета в 2026 году – 296,1 тыс. рублей, в плановом периоде: 2027 год 342,7 тыс. рублей, 2028 год – 465,7 тыс. рублей.  </w:t>
      </w:r>
    </w:p>
    <w:p w14:paraId="350346DF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C2B181" w14:textId="77777777" w:rsidR="00DE7F18" w:rsidRPr="00DE7F18" w:rsidRDefault="00DE7F18" w:rsidP="00DE7F18">
      <w:pPr>
        <w:spacing w:before="6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074B3" w14:textId="77777777" w:rsidR="00DE7F18" w:rsidRPr="00DE7F18" w:rsidRDefault="00DE7F18" w:rsidP="00DE7F18">
      <w:pPr>
        <w:spacing w:before="6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ЭКОНОМИКА</w:t>
      </w:r>
    </w:p>
    <w:p w14:paraId="0129B61F" w14:textId="77777777" w:rsidR="00DE7F18" w:rsidRPr="00DE7F18" w:rsidRDefault="00DE7F18" w:rsidP="00DE7F18">
      <w:pPr>
        <w:spacing w:before="6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C747E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lastRenderedPageBreak/>
        <w:t>Бюджетные ассигнования на исполнение действующих расходных обязательств на национальную экономику составят в 2026 году – 140,7 тыс. рублей, плановом периоде 2027 год 192,8 тыс. рублей и 2028 год 192,7 тыс. рублей (ремонт и содержание а</w:t>
      </w:r>
      <w:r w:rsidRPr="00DE7F18">
        <w:rPr>
          <w:rFonts w:ascii="Times New Roman" w:eastAsia="Calibri" w:hAnsi="Times New Roman" w:cs="Times New Roman"/>
          <w:spacing w:val="-1"/>
          <w:sz w:val="26"/>
          <w:szCs w:val="26"/>
        </w:rPr>
        <w:t>в</w:t>
      </w:r>
      <w:r w:rsidRPr="00DE7F18">
        <w:rPr>
          <w:rFonts w:ascii="Times New Roman" w:eastAsia="Calibri" w:hAnsi="Times New Roman" w:cs="Times New Roman"/>
          <w:sz w:val="26"/>
          <w:szCs w:val="26"/>
        </w:rPr>
        <w:t>томобильных</w:t>
      </w:r>
      <w:r w:rsidRPr="00DE7F18">
        <w:rPr>
          <w:rFonts w:ascii="Times New Roman" w:eastAsia="Calibri" w:hAnsi="Times New Roman" w:cs="Times New Roman"/>
          <w:spacing w:val="58"/>
          <w:sz w:val="26"/>
          <w:szCs w:val="26"/>
        </w:rPr>
        <w:t xml:space="preserve"> </w:t>
      </w:r>
      <w:r w:rsidRPr="00DE7F18">
        <w:rPr>
          <w:rFonts w:ascii="Times New Roman" w:eastAsia="Calibri" w:hAnsi="Times New Roman" w:cs="Times New Roman"/>
          <w:sz w:val="26"/>
          <w:szCs w:val="26"/>
        </w:rPr>
        <w:t>дорог общ</w:t>
      </w:r>
      <w:r w:rsidRPr="00DE7F18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DE7F18">
        <w:rPr>
          <w:rFonts w:ascii="Times New Roman" w:eastAsia="Calibri" w:hAnsi="Times New Roman" w:cs="Times New Roman"/>
          <w:sz w:val="26"/>
          <w:szCs w:val="26"/>
        </w:rPr>
        <w:t>го</w:t>
      </w:r>
      <w:r w:rsidRPr="00DE7F18">
        <w:rPr>
          <w:rFonts w:ascii="Times New Roman" w:eastAsia="Calibri" w:hAnsi="Times New Roman" w:cs="Times New Roman"/>
          <w:spacing w:val="28"/>
          <w:sz w:val="26"/>
          <w:szCs w:val="26"/>
        </w:rPr>
        <w:t xml:space="preserve"> </w:t>
      </w:r>
      <w:r w:rsidRPr="00DE7F18">
        <w:rPr>
          <w:rFonts w:ascii="Times New Roman" w:eastAsia="Calibri" w:hAnsi="Times New Roman" w:cs="Times New Roman"/>
          <w:sz w:val="26"/>
          <w:szCs w:val="26"/>
        </w:rPr>
        <w:t>п</w:t>
      </w:r>
      <w:r w:rsidRPr="00DE7F18">
        <w:rPr>
          <w:rFonts w:ascii="Times New Roman" w:eastAsia="Calibri" w:hAnsi="Times New Roman" w:cs="Times New Roman"/>
          <w:spacing w:val="-1"/>
          <w:sz w:val="26"/>
          <w:szCs w:val="26"/>
        </w:rPr>
        <w:t>о</w:t>
      </w:r>
      <w:r w:rsidRPr="00DE7F18">
        <w:rPr>
          <w:rFonts w:ascii="Times New Roman" w:eastAsia="Calibri" w:hAnsi="Times New Roman" w:cs="Times New Roman"/>
          <w:sz w:val="26"/>
          <w:szCs w:val="26"/>
        </w:rPr>
        <w:t>льзован</w:t>
      </w:r>
      <w:r w:rsidRPr="00DE7F18">
        <w:rPr>
          <w:rFonts w:ascii="Times New Roman" w:eastAsia="Calibri" w:hAnsi="Times New Roman" w:cs="Times New Roman"/>
          <w:spacing w:val="-3"/>
          <w:sz w:val="26"/>
          <w:szCs w:val="26"/>
        </w:rPr>
        <w:t>и</w:t>
      </w:r>
      <w:r w:rsidRPr="00DE7F18">
        <w:rPr>
          <w:rFonts w:ascii="Times New Roman" w:eastAsia="Calibri" w:hAnsi="Times New Roman" w:cs="Times New Roman"/>
          <w:sz w:val="26"/>
          <w:szCs w:val="26"/>
        </w:rPr>
        <w:t>я</w:t>
      </w:r>
      <w:r w:rsidRPr="00DE7F18">
        <w:rPr>
          <w:rFonts w:ascii="Times New Roman" w:eastAsia="Calibri" w:hAnsi="Times New Roman" w:cs="Times New Roman"/>
          <w:spacing w:val="31"/>
          <w:sz w:val="26"/>
          <w:szCs w:val="26"/>
        </w:rPr>
        <w:t xml:space="preserve"> </w:t>
      </w:r>
      <w:r w:rsidRPr="00DE7F18">
        <w:rPr>
          <w:rFonts w:ascii="Times New Roman" w:eastAsia="Calibri" w:hAnsi="Times New Roman" w:cs="Times New Roman"/>
          <w:sz w:val="26"/>
          <w:szCs w:val="26"/>
        </w:rPr>
        <w:t>местного</w:t>
      </w:r>
      <w:r w:rsidRPr="00DE7F18">
        <w:rPr>
          <w:rFonts w:ascii="Times New Roman" w:eastAsia="Calibri" w:hAnsi="Times New Roman" w:cs="Times New Roman"/>
          <w:spacing w:val="32"/>
          <w:sz w:val="26"/>
          <w:szCs w:val="26"/>
        </w:rPr>
        <w:t xml:space="preserve"> </w:t>
      </w:r>
      <w:r w:rsidRPr="00DE7F18">
        <w:rPr>
          <w:rFonts w:ascii="Times New Roman" w:eastAsia="Calibri" w:hAnsi="Times New Roman" w:cs="Times New Roman"/>
          <w:sz w:val="26"/>
          <w:szCs w:val="26"/>
        </w:rPr>
        <w:t>з</w:t>
      </w:r>
      <w:r w:rsidRPr="00DE7F18">
        <w:rPr>
          <w:rFonts w:ascii="Times New Roman" w:eastAsia="Calibri" w:hAnsi="Times New Roman" w:cs="Times New Roman"/>
          <w:spacing w:val="-3"/>
          <w:sz w:val="26"/>
          <w:szCs w:val="26"/>
        </w:rPr>
        <w:t>н</w:t>
      </w:r>
      <w:r w:rsidRPr="00DE7F18">
        <w:rPr>
          <w:rFonts w:ascii="Times New Roman" w:eastAsia="Calibri" w:hAnsi="Times New Roman" w:cs="Times New Roman"/>
          <w:sz w:val="26"/>
          <w:szCs w:val="26"/>
        </w:rPr>
        <w:t>ач</w:t>
      </w:r>
      <w:r w:rsidRPr="00DE7F18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DE7F18">
        <w:rPr>
          <w:rFonts w:ascii="Times New Roman" w:eastAsia="Calibri" w:hAnsi="Times New Roman" w:cs="Times New Roman"/>
          <w:sz w:val="26"/>
          <w:szCs w:val="26"/>
        </w:rPr>
        <w:t>ни</w:t>
      </w:r>
      <w:r w:rsidRPr="00DE7F18">
        <w:rPr>
          <w:rFonts w:ascii="Times New Roman" w:eastAsia="Calibri" w:hAnsi="Times New Roman" w:cs="Times New Roman"/>
          <w:spacing w:val="-4"/>
          <w:sz w:val="26"/>
          <w:szCs w:val="26"/>
        </w:rPr>
        <w:t>я</w:t>
      </w: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за счет средств муниципального дорожного фонда Топчихинского района). </w:t>
      </w:r>
    </w:p>
    <w:p w14:paraId="024DC638" w14:textId="77777777" w:rsidR="00DE7F18" w:rsidRPr="00DE7F18" w:rsidRDefault="00DE7F18" w:rsidP="00DE7F18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9F302" w14:textId="77777777" w:rsidR="00DE7F18" w:rsidRPr="00DE7F18" w:rsidRDefault="00DE7F18" w:rsidP="00DE7F18">
      <w:pPr>
        <w:spacing w:before="6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ЖИЛИЩНО-КОММУНАЛЬНОЕ ХОЗЯЙСТВО</w:t>
      </w:r>
    </w:p>
    <w:p w14:paraId="04AC9B6E" w14:textId="77777777" w:rsidR="00DE7F18" w:rsidRPr="00DE7F18" w:rsidRDefault="00DE7F18" w:rsidP="00DE7F18">
      <w:pPr>
        <w:spacing w:before="6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36D33" w14:textId="77777777" w:rsidR="00DE7F18" w:rsidRPr="00DE7F18" w:rsidRDefault="00DE7F18" w:rsidP="00DE7F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Данный раздел включает бюджетные ассигнования на реализацию муниципальной программы </w:t>
      </w:r>
      <w:r w:rsidRPr="00DE7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Благоустройство территории муниципального образования Победимского сельсовета Топчихинского района Алтайского </w:t>
      </w:r>
      <w:proofErr w:type="gramStart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  на</w:t>
      </w:r>
      <w:proofErr w:type="gramEnd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2023-2027 годы». </w:t>
      </w:r>
    </w:p>
    <w:p w14:paraId="06113E1C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бюджета на реализацию данной программы в 2026 году составят 1022,7</w:t>
      </w:r>
      <w:r w:rsidRPr="00DE7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плановом периоде 2027 года – 1022,7тыс. рублей, 2028 года – 1022,7 тыс. рублей.</w:t>
      </w:r>
    </w:p>
    <w:p w14:paraId="5E885FF5" w14:textId="77777777" w:rsidR="00DE7F18" w:rsidRPr="00DE7F18" w:rsidRDefault="00DE7F18" w:rsidP="00DE7F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30D62527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КУЛЬТУРА</w:t>
      </w:r>
    </w:p>
    <w:p w14:paraId="225C1945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Бюджетные ассигнования по данному направлению предусматривают перечисление межбюджетных трансфертов в районный бюджет на осуществление части полномочий по решению вопросов местного значения в соответствии с заключенными соглашениями: 2026 год – </w:t>
      </w:r>
      <w:r w:rsidRPr="00DE7F18">
        <w:rPr>
          <w:rFonts w:ascii="Times New Roman" w:eastAsia="Times New Roman" w:hAnsi="Times New Roman" w:cs="Times New Roman"/>
          <w:sz w:val="24"/>
          <w:szCs w:val="24"/>
        </w:rPr>
        <w:t xml:space="preserve">361,0 </w:t>
      </w:r>
      <w:r w:rsidRPr="00DE7F18">
        <w:rPr>
          <w:rFonts w:ascii="Times New Roman" w:eastAsia="Calibri" w:hAnsi="Times New Roman" w:cs="Times New Roman"/>
          <w:sz w:val="26"/>
          <w:szCs w:val="26"/>
        </w:rPr>
        <w:t>тыс. рублей; 2027 год –</w:t>
      </w:r>
      <w:r w:rsidRPr="00DE7F18">
        <w:rPr>
          <w:rFonts w:ascii="Times New Roman" w:eastAsia="Times New Roman" w:hAnsi="Times New Roman" w:cs="Times New Roman"/>
          <w:sz w:val="24"/>
          <w:szCs w:val="24"/>
        </w:rPr>
        <w:t xml:space="preserve">361,0 </w:t>
      </w: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тыс. рублей; 2028 год – </w:t>
      </w:r>
      <w:r w:rsidRPr="00DE7F18">
        <w:rPr>
          <w:rFonts w:ascii="Times New Roman" w:eastAsia="Times New Roman" w:hAnsi="Times New Roman" w:cs="Times New Roman"/>
          <w:sz w:val="24"/>
          <w:szCs w:val="24"/>
        </w:rPr>
        <w:t xml:space="preserve">361,0 </w:t>
      </w:r>
      <w:r w:rsidRPr="00DE7F18">
        <w:rPr>
          <w:rFonts w:ascii="Times New Roman" w:eastAsia="Calibri" w:hAnsi="Times New Roman" w:cs="Times New Roman"/>
          <w:sz w:val="26"/>
          <w:szCs w:val="26"/>
        </w:rPr>
        <w:t>тыс. рублей.</w:t>
      </w:r>
    </w:p>
    <w:p w14:paraId="42422636" w14:textId="77777777" w:rsidR="00DE7F18" w:rsidRPr="00DE7F18" w:rsidRDefault="00DE7F18" w:rsidP="00DE7F18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EC0BDA8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СОЦИАЛЬНАЯ ПОЛИТИКА</w:t>
      </w:r>
    </w:p>
    <w:p w14:paraId="4338C048" w14:textId="77777777" w:rsidR="00DE7F18" w:rsidRPr="00DE7F18" w:rsidRDefault="00DE7F18" w:rsidP="00DE7F1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         Данный раздел включает в себя бюджетные ассигнования на выполнение публичных обязательств по </w:t>
      </w:r>
      <w:r w:rsidRPr="00DE7F1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 выплате пенсии за выслугу лет лицам, замещавшим должности муниципальной службы в Администрации Победимского сельсовета Топчихинского района Алтайского края </w:t>
      </w:r>
      <w:r w:rsidRPr="00DE7F18">
        <w:rPr>
          <w:rFonts w:ascii="Times New Roman" w:eastAsia="Calibri" w:hAnsi="Times New Roman" w:cs="Times New Roman"/>
          <w:bCs/>
          <w:sz w:val="26"/>
          <w:szCs w:val="26"/>
        </w:rPr>
        <w:t>в сумме 5 тыс.</w:t>
      </w: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 рублей на 2025 год и плановый период 2026 и 2027 года 5 тыс. рублей ежегодно.</w:t>
      </w:r>
    </w:p>
    <w:p w14:paraId="73355382" w14:textId="77777777" w:rsidR="00DE7F18" w:rsidRPr="00DE7F18" w:rsidRDefault="00DE7F18" w:rsidP="00DE7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FD19BC2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ФИЗИЧЕСКАЯ КУЛЬТУРА И СПОРТ</w:t>
      </w:r>
    </w:p>
    <w:p w14:paraId="0751534C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данному разделу заложены расходы на проведение физкультурных и спортивных мероприятий на 2026 год 55,0 тыс. </w:t>
      </w:r>
      <w:proofErr w:type="gramStart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,</w:t>
      </w:r>
      <w:proofErr w:type="gramEnd"/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плановый период   2027 год – 55 тыс. рублей.</w:t>
      </w:r>
    </w:p>
    <w:p w14:paraId="55F53AB6" w14:textId="77777777" w:rsidR="00DE7F18" w:rsidRPr="00DE7F18" w:rsidRDefault="00DE7F18" w:rsidP="00DE7F1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DA497C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ИСТОЧНИКИ ВНУТРЕННЕГО ФИНАНСИРОВАНИЯ ДЕФИЦИТА</w:t>
      </w:r>
    </w:p>
    <w:p w14:paraId="4041ED11" w14:textId="77777777" w:rsidR="00DE7F18" w:rsidRPr="00DE7F18" w:rsidRDefault="00DE7F18" w:rsidP="00DE7F1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БЮДЖЕТА ПОСЕЛЕНИЯ</w:t>
      </w:r>
    </w:p>
    <w:p w14:paraId="3C3088E8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Сальдо источников внутреннего финансирования дефицита бюджета поселения составит в 2026 году и плановом периоде 2027 и 2028 годах – 0 руб.</w:t>
      </w:r>
    </w:p>
    <w:p w14:paraId="2D00FD0E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 xml:space="preserve">Предоставление муниципальных гарантий Победимского сельсовета в 2026 году и плановом периоде 2027 и 2028 годах не планируется. </w:t>
      </w:r>
    </w:p>
    <w:p w14:paraId="19F8D496" w14:textId="77777777" w:rsidR="00DE7F18" w:rsidRPr="00DE7F18" w:rsidRDefault="00DE7F18" w:rsidP="00DE7F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F18">
        <w:rPr>
          <w:rFonts w:ascii="Times New Roman" w:eastAsia="Calibri" w:hAnsi="Times New Roman" w:cs="Times New Roman"/>
          <w:sz w:val="26"/>
          <w:szCs w:val="26"/>
        </w:rPr>
        <w:t>Программы муниципальных внутренних заимствований Победимского сельсовета на 2026 год и плановый период 2027 и 2028 годах не предусматриваются.</w:t>
      </w:r>
    </w:p>
    <w:p w14:paraId="7A003171" w14:textId="77777777" w:rsidR="00DE7F18" w:rsidRPr="00DE7F18" w:rsidRDefault="00DE7F18" w:rsidP="00DE7F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5A9AB" w14:textId="77777777" w:rsidR="00DE7F18" w:rsidRPr="00DE7F18" w:rsidRDefault="00DE7F18" w:rsidP="00DE7F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AFB6E" w14:textId="77777777" w:rsidR="00DE7F18" w:rsidRPr="00DE7F18" w:rsidRDefault="00DE7F18" w:rsidP="00DE7F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7F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 сельсовета                                       М.П. Дудченко</w:t>
      </w:r>
    </w:p>
    <w:p w14:paraId="4BCC6A4F" w14:textId="77777777" w:rsidR="00DE7F18" w:rsidRDefault="00DE7F18"/>
    <w:sectPr w:rsidR="00DE7F18" w:rsidSect="001848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2232B"/>
    <w:multiLevelType w:val="hybridMultilevel"/>
    <w:tmpl w:val="A308FC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A0B4B8D"/>
    <w:multiLevelType w:val="hybridMultilevel"/>
    <w:tmpl w:val="8BC2F95C"/>
    <w:lvl w:ilvl="0" w:tplc="27426F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18"/>
    <w:rsid w:val="00D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34AC"/>
  <w15:chartTrackingRefBased/>
  <w15:docId w15:val="{8E7B5A89-4CDC-426D-ACB5-0B071D4E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7F18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E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2235</Words>
  <Characters>12744</Characters>
  <Application>Microsoft Office Word</Application>
  <DocSecurity>0</DocSecurity>
  <Lines>106</Lines>
  <Paragraphs>29</Paragraphs>
  <ScaleCrop>false</ScaleCrop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1</cp:revision>
  <dcterms:created xsi:type="dcterms:W3CDTF">2025-11-21T02:34:00Z</dcterms:created>
  <dcterms:modified xsi:type="dcterms:W3CDTF">2025-11-21T02:35:00Z</dcterms:modified>
</cp:coreProperties>
</file>