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58DD0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Годовой отчет </w:t>
      </w:r>
    </w:p>
    <w:p w14:paraId="073F4BD9">
      <w:pPr>
        <w:pStyle w:val="2"/>
        <w:ind w:left="0" w:firstLine="0"/>
      </w:pPr>
      <w:r>
        <w:rPr>
          <w:szCs w:val="28"/>
        </w:rPr>
        <w:t xml:space="preserve">о ходе реализации мероприятий целевой программы «Профилактика преступлений и иных правонарушений на территории муниципального образования Чаузовский  сельсовет Топчихинского района Алтайского края  </w:t>
      </w:r>
    </w:p>
    <w:p w14:paraId="39381871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 за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90E3690">
      <w:pPr>
        <w:spacing w:before="0" w:after="0" w:line="240" w:lineRule="auto"/>
        <w:ind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814E50">
      <w:pPr>
        <w:pStyle w:val="2"/>
        <w:ind w:left="0" w:firstLine="0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За отчетный период 202</w:t>
      </w:r>
      <w:r>
        <w:rPr>
          <w:rFonts w:hint="default"/>
          <w:b w:val="0"/>
          <w:szCs w:val="28"/>
          <w:lang w:val="ru-RU"/>
        </w:rPr>
        <w:t>5</w:t>
      </w:r>
      <w:r>
        <w:rPr>
          <w:b w:val="0"/>
          <w:szCs w:val="28"/>
        </w:rPr>
        <w:t xml:space="preserve"> г на финансирование мероприятий целевой программы «Профилактика правонарушений на территории муниципального образования Чаузовский  сельсовет Топчихинского района Алтайского края на 202</w:t>
      </w:r>
      <w:r>
        <w:rPr>
          <w:rFonts w:hint="default"/>
          <w:b w:val="0"/>
          <w:szCs w:val="28"/>
          <w:lang w:val="ru-RU"/>
        </w:rPr>
        <w:t>5</w:t>
      </w:r>
      <w:r>
        <w:rPr>
          <w:b w:val="0"/>
          <w:szCs w:val="28"/>
        </w:rPr>
        <w:t xml:space="preserve"> - 202</w:t>
      </w:r>
      <w:r>
        <w:rPr>
          <w:rFonts w:hint="default"/>
          <w:b w:val="0"/>
          <w:szCs w:val="28"/>
          <w:lang w:val="ru-RU"/>
        </w:rPr>
        <w:t>7</w:t>
      </w:r>
      <w:r>
        <w:rPr>
          <w:b w:val="0"/>
          <w:szCs w:val="28"/>
        </w:rPr>
        <w:t xml:space="preserve"> годы» из бюджета сельсовета средства не направлялись, плановый показатель финансирования по программе составил  1 тыс. руб.</w:t>
      </w:r>
    </w:p>
    <w:p w14:paraId="04DC5B93">
      <w:pPr>
        <w:tabs>
          <w:tab w:val="left" w:pos="708"/>
          <w:tab w:val="left" w:pos="5334"/>
        </w:tabs>
        <w:spacing w:before="0" w:after="0" w:line="240" w:lineRule="auto"/>
        <w:ind w:right="0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рамках реализации программы за 12 месяцев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выполнены следующие мероприятия:</w:t>
      </w:r>
    </w:p>
    <w:p w14:paraId="20762021">
      <w:pPr>
        <w:tabs>
          <w:tab w:val="left" w:pos="708"/>
          <w:tab w:val="left" w:pos="5334"/>
        </w:tabs>
        <w:spacing w:before="120" w:after="0" w:line="240" w:lineRule="auto"/>
        <w:jc w:val="both"/>
      </w:pPr>
      <w:r>
        <w:t>-</w:t>
      </w:r>
      <w:r>
        <w:rPr>
          <w:rFonts w:ascii="Times New Roman" w:hAnsi="Times New Roman" w:cs="Times New Roman"/>
          <w:sz w:val="28"/>
          <w:szCs w:val="28"/>
        </w:rPr>
        <w:t>организация рейдов родителей в места массового сбора учащихся;</w:t>
      </w:r>
    </w:p>
    <w:p w14:paraId="66AEEDA3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комплексных оздоровительных, физкультурно-спортивных и агитационно-пропагандистских мероприятий (спортивных праздников и вечеров,дней здоровья и спорта, соревнований);        </w:t>
      </w:r>
    </w:p>
    <w:p w14:paraId="0D71E07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лекториев, диспутов по правовому воспитанию школьников;</w:t>
      </w:r>
    </w:p>
    <w:p w14:paraId="741320CD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соревнований по безопасности дорожного движения;</w:t>
      </w:r>
    </w:p>
    <w:p w14:paraId="4315884A">
      <w:pPr>
        <w:spacing w:before="120" w:after="0" w:line="240" w:lineRule="auto"/>
        <w:ind w:left="33" w:right="0" w:hanging="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-проведение мониторинга банка данных о детях школьного возраста, не посещающих или систематически пропускающих по неуважительным причинам занятий в образовательных учреждениях; о несовершеннолетних, не занятых учебой и трудом; о семьях и несовершеннолетних, находящихся в социально опасном положении; о беспризорных и безнадзорных несовершеннолетних; о семьях с социально обусловленными заболеваниями, имеющих детей;</w:t>
      </w:r>
    </w:p>
    <w:p w14:paraId="4525FF4C">
      <w:pPr>
        <w:spacing w:before="120" w:after="0" w:line="240" w:lineRule="auto"/>
        <w:ind w:left="33" w:right="0" w:hanging="33"/>
        <w:jc w:val="both"/>
      </w:pPr>
      <w:r>
        <w:rPr>
          <w:rFonts w:ascii="Times New Roman" w:hAnsi="Times New Roman" w:cs="Times New Roman"/>
          <w:sz w:val="28"/>
          <w:szCs w:val="28"/>
        </w:rPr>
        <w:t>- организация проведения комплексных рейдовых проверок деятельности СК, молодежных дискотек и других культурно-досуговых учреждений;</w:t>
      </w:r>
    </w:p>
    <w:p w14:paraId="1379C976">
      <w:pPr>
        <w:spacing w:before="120" w:after="0" w:line="240" w:lineRule="auto"/>
        <w:ind w:left="33" w:right="0" w:hanging="33"/>
        <w:jc w:val="both"/>
      </w:pPr>
      <w:r>
        <w:rPr>
          <w:rFonts w:ascii="Times New Roman" w:hAnsi="Times New Roman" w:cs="Times New Roman"/>
          <w:sz w:val="28"/>
          <w:szCs w:val="28"/>
        </w:rPr>
        <w:t>- организация информирования граждан о действиях при угрозе возникновения террористических актов в местах массового пребывания;</w:t>
      </w:r>
    </w:p>
    <w:p w14:paraId="11FA302F">
      <w:pPr>
        <w:tabs>
          <w:tab w:val="left" w:pos="708"/>
          <w:tab w:val="left" w:pos="5334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деятельности народных дружин, создание штабов.</w:t>
      </w:r>
    </w:p>
    <w:p w14:paraId="3878AE91">
      <w:pPr>
        <w:tabs>
          <w:tab w:val="left" w:pos="708"/>
          <w:tab w:val="left" w:pos="5334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31430B">
      <w:pPr>
        <w:pStyle w:val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EE4171">
      <w:pPr>
        <w:pStyle w:val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AF1E">
      <w:pPr>
        <w:pStyle w:val="2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81B4B">
      <w:pPr>
        <w:pStyle w:val="2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об индикаторах </w:t>
      </w:r>
    </w:p>
    <w:p w14:paraId="7A825378">
      <w:pPr>
        <w:pStyle w:val="2"/>
        <w:ind w:left="0" w:firstLine="0"/>
        <w:rPr>
          <w:b w:val="0"/>
          <w:sz w:val="26"/>
          <w:szCs w:val="26"/>
        </w:rPr>
      </w:pPr>
      <w:r>
        <w:rPr>
          <w:szCs w:val="28"/>
        </w:rPr>
        <w:t>целевой программы «Профилактика правонарушений на территории муниципального образования Чаузовский  сельсовет Топчихинского района Алтайского края  на 202</w:t>
      </w:r>
      <w:r>
        <w:rPr>
          <w:rFonts w:hint="default"/>
          <w:szCs w:val="28"/>
          <w:lang w:val="ru-RU"/>
        </w:rPr>
        <w:t>5</w:t>
      </w:r>
      <w:r>
        <w:rPr>
          <w:szCs w:val="28"/>
        </w:rPr>
        <w:t xml:space="preserve"> - 202</w:t>
      </w:r>
      <w:r>
        <w:rPr>
          <w:rFonts w:hint="default"/>
          <w:szCs w:val="28"/>
          <w:lang w:val="ru-RU"/>
        </w:rPr>
        <w:t>7</w:t>
      </w:r>
      <w:r>
        <w:rPr>
          <w:szCs w:val="28"/>
        </w:rPr>
        <w:t xml:space="preserve"> годы» и их значениях</w:t>
      </w:r>
    </w:p>
    <w:p w14:paraId="4BD5A5D6">
      <w:pPr>
        <w:pStyle w:val="29"/>
        <w:rPr>
          <w:rFonts w:ascii="Times New Roman" w:hAnsi="Times New Roman" w:cs="Times New Roman"/>
          <w:b/>
          <w:sz w:val="26"/>
          <w:szCs w:val="26"/>
        </w:rPr>
      </w:pPr>
    </w:p>
    <w:p w14:paraId="68E06C69">
      <w:pPr>
        <w:pStyle w:val="29"/>
        <w:rPr>
          <w:rFonts w:ascii="Times New Roman" w:hAnsi="Times New Roman" w:cs="Times New Roman"/>
          <w:sz w:val="26"/>
          <w:szCs w:val="26"/>
        </w:rPr>
      </w:pPr>
    </w:p>
    <w:p w14:paraId="11E2C9BB">
      <w:pPr>
        <w:pStyle w:val="2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Программа не содержит индикаторов в виде конкретных целевых показателей, а только описание ожидаемых результатов от реализации программы, поэтому оценить степень выполнения индикатора не представляется возможным.</w:t>
      </w:r>
    </w:p>
    <w:p w14:paraId="1586EC18">
      <w:pPr>
        <w:pStyle w:val="29"/>
        <w:rPr>
          <w:rFonts w:ascii="Times New Roman" w:hAnsi="Times New Roman" w:cs="Times New Roman"/>
          <w:sz w:val="26"/>
          <w:szCs w:val="26"/>
        </w:rPr>
      </w:pPr>
    </w:p>
    <w:tbl>
      <w:tblPr>
        <w:tblStyle w:val="4"/>
        <w:tblW w:w="974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7252"/>
        <w:gridCol w:w="1800"/>
      </w:tblGrid>
      <w:tr w14:paraId="02342B5E"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A627EF">
            <w:pPr>
              <w:tabs>
                <w:tab w:val="right" w:pos="9637"/>
              </w:tabs>
              <w:spacing w:before="0" w:after="200" w:line="254" w:lineRule="auto"/>
              <w:jc w:val="center"/>
            </w:pPr>
            <w:r>
              <w:rPr>
                <w:rStyle w:val="22"/>
                <w:rFonts w:eastAsia="Calibri"/>
                <w:lang w:eastAsia="en-US"/>
              </w:rPr>
              <w:t>№ п/п</w:t>
            </w: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BDD2BE">
            <w:pPr>
              <w:tabs>
                <w:tab w:val="right" w:pos="9637"/>
              </w:tabs>
              <w:spacing w:before="0" w:after="200" w:line="254" w:lineRule="auto"/>
              <w:jc w:val="center"/>
              <w:rPr>
                <w:rStyle w:val="22"/>
                <w:rFonts w:eastAsia="Calibri"/>
                <w:lang w:eastAsia="en-US"/>
              </w:rPr>
            </w:pPr>
            <w:r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  <w:t>Результат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FEF21">
            <w:pPr>
              <w:tabs>
                <w:tab w:val="right" w:pos="9637"/>
              </w:tabs>
              <w:spacing w:before="0" w:after="200" w:line="254" w:lineRule="auto"/>
              <w:jc w:val="center"/>
            </w:pPr>
            <w:r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  <w:t>Исполнение,%</w:t>
            </w:r>
          </w:p>
        </w:tc>
      </w:tr>
      <w:tr w14:paraId="03932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57FAC9">
            <w:pPr>
              <w:widowControl w:val="0"/>
              <w:numPr>
                <w:ilvl w:val="0"/>
                <w:numId w:val="2"/>
              </w:numPr>
              <w:shd w:val="clear" w:fill="FFFFFF"/>
              <w:autoSpaceDE w:val="0"/>
              <w:snapToGrid w:val="0"/>
              <w:spacing w:before="0" w:after="0" w:line="254" w:lineRule="auto"/>
              <w:jc w:val="center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405F67">
            <w:pPr>
              <w:shd w:val="clear" w:fill="FFFFFF"/>
              <w:spacing w:before="0" w:after="200" w:line="254" w:lineRule="auto"/>
              <w:jc w:val="both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A0205">
            <w:pPr>
              <w:shd w:val="clear" w:fill="FFFFFF"/>
              <w:spacing w:before="0" w:after="20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0A966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C16856">
            <w:pPr>
              <w:widowControl w:val="0"/>
              <w:numPr>
                <w:ilvl w:val="0"/>
                <w:numId w:val="3"/>
              </w:numPr>
              <w:shd w:val="clear" w:fill="FFFFFF"/>
              <w:tabs>
                <w:tab w:val="left" w:pos="0"/>
              </w:tabs>
              <w:autoSpaceDE w:val="0"/>
              <w:snapToGrid w:val="0"/>
              <w:spacing w:before="0" w:after="0" w:line="254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85969">
            <w:pPr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снижения уровня преступности и уменьшения ее последствий;</w:t>
            </w:r>
          </w:p>
          <w:p w14:paraId="5C8545E3">
            <w:pPr>
              <w:shd w:val="clear" w:fill="FFFFFF"/>
              <w:spacing w:before="0" w:after="200" w:line="254" w:lineRule="auto"/>
              <w:jc w:val="both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формирование действенной системы профилактики правонарушений на территории сельсовета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6AB19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3325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31014">
            <w:pPr>
              <w:widowControl w:val="0"/>
              <w:numPr>
                <w:ilvl w:val="0"/>
                <w:numId w:val="3"/>
              </w:numPr>
              <w:shd w:val="clear" w:fill="FFFFFF"/>
              <w:tabs>
                <w:tab w:val="left" w:pos="0"/>
              </w:tabs>
              <w:autoSpaceDE w:val="0"/>
              <w:snapToGrid w:val="0"/>
              <w:spacing w:before="0" w:after="0" w:line="254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AEE91">
            <w:pPr>
              <w:shd w:val="clear" w:fill="FFFFFF"/>
              <w:spacing w:before="0" w:after="200" w:line="254" w:lineRule="auto"/>
              <w:jc w:val="both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доверия общества к правоохранительным органам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95096E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90A5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4E090">
            <w:pPr>
              <w:widowControl w:val="0"/>
              <w:numPr>
                <w:ilvl w:val="0"/>
                <w:numId w:val="3"/>
              </w:numPr>
              <w:shd w:val="clear" w:fill="FFFFFF"/>
              <w:tabs>
                <w:tab w:val="left" w:pos="0"/>
              </w:tabs>
              <w:autoSpaceDE w:val="0"/>
              <w:snapToGrid w:val="0"/>
              <w:spacing w:before="0" w:after="0" w:line="254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6EE12">
            <w:pPr>
              <w:shd w:val="clear" w:fill="FFFFFF"/>
              <w:spacing w:before="0" w:after="200" w:line="254" w:lineRule="auto"/>
              <w:jc w:val="both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 правовой культуры населения и должностных лиц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2E2BF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66BB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900C">
            <w:pPr>
              <w:widowControl w:val="0"/>
              <w:numPr>
                <w:ilvl w:val="0"/>
                <w:numId w:val="3"/>
              </w:numPr>
              <w:shd w:val="clear" w:fill="FFFFFF"/>
              <w:tabs>
                <w:tab w:val="left" w:pos="0"/>
              </w:tabs>
              <w:autoSpaceDE w:val="0"/>
              <w:snapToGrid w:val="0"/>
              <w:spacing w:before="0" w:after="0" w:line="254" w:lineRule="auto"/>
              <w:jc w:val="center"/>
              <w:rPr>
                <w:rFonts w:ascii="Times New Roman" w:hAnsi="Times New Roman" w:eastAsia="Calibri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48D37">
            <w:pPr>
              <w:shd w:val="clear" w:fill="FFFFFF"/>
              <w:spacing w:before="0" w:after="200" w:line="254" w:lineRule="auto"/>
              <w:jc w:val="both"/>
              <w:rPr>
                <w:rFonts w:ascii="Times New Roman" w:hAnsi="Times New Roman" w:eastAsia="Calibri" w:cs="Times New Roman"/>
                <w:spacing w:val="-4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надлежащих условий деятельности правоохранительной системы и повышение ее эффективности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FEE3E3">
            <w:pPr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14:paraId="02DF59BA">
      <w:pPr>
        <w:pStyle w:val="30"/>
        <w:jc w:val="center"/>
        <w:rPr>
          <w:rStyle w:val="22"/>
          <w:rFonts w:eastAsia="Calibri"/>
          <w:sz w:val="28"/>
          <w:szCs w:val="28"/>
        </w:rPr>
      </w:pPr>
    </w:p>
    <w:p w14:paraId="7B73788E">
      <w:pPr>
        <w:pStyle w:val="30"/>
        <w:jc w:val="center"/>
        <w:rPr>
          <w:rStyle w:val="22"/>
          <w:rFonts w:eastAsia="Calibri"/>
          <w:sz w:val="28"/>
          <w:szCs w:val="28"/>
        </w:rPr>
      </w:pPr>
    </w:p>
    <w:p w14:paraId="6329DACA">
      <w:pPr>
        <w:pStyle w:val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эффективности целевой программы «Профилактика правонарушений на территории муниципального образования Чаузовский  сельсовет Топчихинского района Алтайского края </w:t>
      </w:r>
    </w:p>
    <w:p w14:paraId="69635C7F">
      <w:pPr>
        <w:pStyle w:val="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- 202</w:t>
      </w:r>
      <w:r>
        <w:rPr>
          <w:rFonts w:hint="default"/>
          <w:b/>
          <w:sz w:val="28"/>
          <w:szCs w:val="28"/>
          <w:lang w:val="ru-RU"/>
        </w:rPr>
        <w:t>7</w:t>
      </w:r>
      <w:r>
        <w:rPr>
          <w:b/>
          <w:sz w:val="28"/>
          <w:szCs w:val="28"/>
        </w:rPr>
        <w:t xml:space="preserve"> годы» </w:t>
      </w:r>
    </w:p>
    <w:p w14:paraId="28643946">
      <w:pPr>
        <w:pStyle w:val="30"/>
        <w:jc w:val="center"/>
        <w:rPr>
          <w:b/>
          <w:sz w:val="28"/>
          <w:szCs w:val="28"/>
        </w:rPr>
      </w:pPr>
    </w:p>
    <w:p w14:paraId="6A9AA9C0">
      <w:pPr>
        <w:pStyle w:val="30"/>
        <w:jc w:val="center"/>
        <w:rPr>
          <w:b/>
          <w:sz w:val="28"/>
          <w:szCs w:val="28"/>
        </w:rPr>
      </w:pPr>
    </w:p>
    <w:p w14:paraId="3208F86E">
      <w:pPr>
        <w:tabs>
          <w:tab w:val="left" w:pos="709"/>
        </w:tabs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Оценка степени достижения целей и решения задач целевой программы: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7D7D9221">
      <w:pPr>
        <w:shd w:val="clear" w:fill="FFFFFF"/>
        <w:spacing w:before="0" w:after="0" w:line="240" w:lineRule="auto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Повышение уровня общественной безопасности, борьбы с преступностью, общественного порядка, защиты частной, государственной, муниципальной и иных форм собственности: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= 100%; </w:t>
      </w:r>
    </w:p>
    <w:p w14:paraId="01D10365">
      <w:pPr>
        <w:spacing w:before="0" w:after="0" w:line="240" w:lineRule="auto"/>
        <w:ind w:right="34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Создание необходимых условий для снижения уровня преступности и уменьшения ее последствий; формирование действенной системы профилактики правонарушений на территории сельсовета: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= 100%;</w:t>
      </w:r>
    </w:p>
    <w:p w14:paraId="7C7DD120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Повышение доверия общества к правоохранительным органам: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100%;</w:t>
      </w:r>
    </w:p>
    <w:p w14:paraId="00693F5A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правовой культуры населения и должностных лиц:</w:t>
      </w:r>
    </w:p>
    <w:p w14:paraId="400D3FF2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= 100%;</w:t>
      </w:r>
    </w:p>
    <w:p w14:paraId="6F915C82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2FB4D">
      <w:pPr>
        <w:suppressAutoHyphens/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надлежащих условий деятельности правоохранительной системы и повышение ее эффективности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= 100%.</w:t>
      </w:r>
    </w:p>
    <w:p w14:paraId="24F19AFF">
      <w:pPr>
        <w:tabs>
          <w:tab w:val="left" w:pos="709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r>
        <w:rPr>
          <w:rFonts w:ascii="Times New Roman" w:hAnsi="Times New Roman" w:cs="Times New Roman"/>
          <w:b/>
          <w:sz w:val="28"/>
          <w:szCs w:val="28"/>
        </w:rPr>
        <w:t xml:space="preserve"> = (1/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>)*</w:t>
      </w:r>
      <w:r>
        <w:rPr>
          <w:rFonts w:ascii="Symbol" w:hAnsi="Symbol" w:eastAsia="Symbol" w:cs="Symbol"/>
          <w:b/>
          <w:sz w:val="28"/>
          <w:szCs w:val="28"/>
        </w:rPr>
        <w:sym w:font="Symbol" w:char="F0E5"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) = (1/5 )* (100+100+100+100+100)= 100%</w:t>
      </w:r>
    </w:p>
    <w:p w14:paraId="68918428">
      <w:pPr>
        <w:spacing w:before="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=5</w:t>
      </w:r>
    </w:p>
    <w:p w14:paraId="498F6C44">
      <w:pPr>
        <w:tabs>
          <w:tab w:val="left" w:pos="709"/>
        </w:tabs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14:paraId="53828E3A">
      <w:pPr>
        <w:spacing w:before="0" w:after="0" w:line="240" w:lineRule="auto"/>
        <w:ind w:right="0" w:firstLine="709"/>
        <w:jc w:val="both"/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Оценка степени соответствия запланированному уровню затрат и эффективности использования средств бюджета сельсовета целевой программы: </w:t>
      </w:r>
    </w:p>
    <w:p w14:paraId="7B25C1D2">
      <w:pPr>
        <w:tabs>
          <w:tab w:val="left" w:pos="0"/>
        </w:tabs>
        <w:spacing w:before="0" w:after="0"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b/>
          <w:sz w:val="28"/>
          <w:szCs w:val="28"/>
        </w:rPr>
        <w:t xml:space="preserve"> = 0/1*100% = 0%</w:t>
      </w:r>
    </w:p>
    <w:p w14:paraId="17A57B8B">
      <w:pPr>
        <w:spacing w:before="0" w:after="0" w:line="240" w:lineRule="auto"/>
        <w:ind w:left="142" w:right="0"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u w:val="single"/>
        </w:rPr>
        <w:t>. Оценка степени реализации мероприятий (достижения ожидаемых                       непосредственных результатов их реализации) целевой программы:</w:t>
      </w:r>
    </w:p>
    <w:tbl>
      <w:tblPr>
        <w:tblStyle w:val="4"/>
        <w:tblW w:w="949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8"/>
        <w:gridCol w:w="1560"/>
      </w:tblGrid>
      <w:tr w14:paraId="2431F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5368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20F3C">
            <w:pPr>
              <w:spacing w:before="0"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выполнения в 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году: «1» - выполнено;«0» - не выполнено</w:t>
            </w:r>
          </w:p>
        </w:tc>
      </w:tr>
      <w:tr w14:paraId="3A2A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03381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анализа существующей системы профилактики правонарушений на территории сельсовета, внесение коррективы в механизм привлечения общественных самодеятельных организаций (совет ветеранов, женсовет), необходимых для повышения результативности профилактики правонарушений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B471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337F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B9FC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комплексных оздоровительных, физкультурно-спортивных и агитационно-пропагандистских мероприятий (спартакиад, фестивалей, летних и зимних игр, походов, спортивных праздников и вечеров, олимпиад, экскурсий, дней здоровья и спорта, соревнований по профессионально-прикладной подготовке)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BA7CB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16E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EFC87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детских площадок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C8555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2E8F5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A6AE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рейдов родителей в места массового сбора учащихся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551D91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1C0F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F8EC0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возможности бесплатного посещения лицами, состоящими на учете  КДН и ЗП муниципальных учреждений культуры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C6360C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D251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A1630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лекториев, диспутов по правовому воспитанию школьников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81EBE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3F4F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2FFE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соревнований по безопасности дорожного движения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238113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4360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4C9BDD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рабочих мест для лиц, освобожденных из мест лишения свободы, с ограниченными возможностями, выпускниками детских домов</w:t>
            </w:r>
          </w:p>
          <w:p w14:paraId="4ADB053D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417C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5BED8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D5B13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трудоустройства несовершеннолетних в каникулярное и свободное от уроков время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74D5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66C88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5B742">
            <w:pPr>
              <w:spacing w:before="0" w:after="0" w:line="240" w:lineRule="auto"/>
              <w:ind w:left="33" w:right="0" w:hanging="33"/>
              <w:jc w:val="both"/>
            </w:pPr>
            <w:r>
              <w:rPr>
                <w:rFonts w:ascii="Times New Roman" w:hAnsi="Times New Roman" w:cs="Times New Roman"/>
              </w:rPr>
              <w:t>Проведение мониторинга банка данных о:</w:t>
            </w:r>
          </w:p>
          <w:p w14:paraId="33051ACB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-детях школьного возраста, не посещающих или систематически пропускающих по неуважительным причинам занятий в образовательных учреждениях, </w:t>
            </w:r>
          </w:p>
          <w:p w14:paraId="6FD67A45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-несовершеннолетних, не занятых учебой и трудом; </w:t>
            </w:r>
          </w:p>
          <w:p w14:paraId="4E6F035F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-семьях и несовершеннолетних, находящихся в социально опасном положении; </w:t>
            </w:r>
          </w:p>
          <w:p w14:paraId="4C031A73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-беспризорных и безнадзорных несовершеннолетних;</w:t>
            </w:r>
          </w:p>
          <w:p w14:paraId="36769319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-семьях с социально обусловленными заболеваниями, имеющих детей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0115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764E7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E6E322">
            <w:pPr>
              <w:spacing w:before="0" w:after="0" w:line="240" w:lineRule="auto"/>
              <w:ind w:left="-108" w:right="0" w:hanging="87"/>
              <w:jc w:val="both"/>
            </w:pPr>
            <w:r>
              <w:rPr>
                <w:rFonts w:ascii="Times New Roman" w:hAnsi="Times New Roman" w:cs="Times New Roman"/>
              </w:rPr>
              <w:t xml:space="preserve">    Проведение индивидуальной профилактической работы с подростками - правонарушителями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F1452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7FA0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CCCAE">
            <w:pPr>
              <w:spacing w:before="0" w:after="0" w:line="240" w:lineRule="auto"/>
              <w:ind w:left="-108" w:right="0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комплексных рейдовых проверок деятельности СК, молодежных дискотек и других культурно-досуговых учреждений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E0737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53E1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892B9">
            <w:pPr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 проведения отчетов участкового уполномоченного полиции перед населением административных участков, коллективами предприятий, учреждений, организаций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A03AA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12451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B5C38">
            <w:pPr>
              <w:spacing w:before="0" w:after="0" w:line="240" w:lineRule="auto"/>
              <w:ind w:left="-108" w:righ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Организация информирования граждан о действиях при угрозе возникновения террористических актов в местах массового пребывания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EE8A68">
            <w:pPr>
              <w:spacing w:before="0"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7CAACA2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</w:p>
    <w:p w14:paraId="1B14FC52">
      <w:pPr>
        <w:spacing w:before="0" w:after="0" w:line="240" w:lineRule="auto"/>
        <w:ind w:left="284" w:right="0"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 w:cs="Times New Roman"/>
          <w:b/>
          <w:sz w:val="28"/>
          <w:szCs w:val="28"/>
        </w:rPr>
        <w:t xml:space="preserve">  =  (1/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) * </w:t>
      </w:r>
      <w:r>
        <w:rPr>
          <w:rFonts w:ascii="Symbol" w:hAnsi="Symbol" w:eastAsia="Symbol" w:cs="Symbol"/>
          <w:b/>
          <w:sz w:val="28"/>
          <w:szCs w:val="28"/>
        </w:rPr>
        <w:sym w:font="Symbol" w:char="F0E5"/>
      </w:r>
      <w:r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*100%) = (1/14)* (11*100%) = 78,6 %</w:t>
      </w:r>
    </w:p>
    <w:p w14:paraId="48C1CBE1">
      <w:pPr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>
        <w:rPr>
          <w:rFonts w:ascii="Times New Roman" w:hAnsi="Times New Roman" w:cs="Times New Roman"/>
          <w:b/>
          <w:sz w:val="28"/>
          <w:szCs w:val="28"/>
        </w:rPr>
        <w:t>=11</w:t>
      </w:r>
    </w:p>
    <w:p w14:paraId="56D9FF15">
      <w:pPr>
        <w:spacing w:before="0" w:after="0" w:line="240" w:lineRule="auto"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570B65">
      <w:pPr>
        <w:pStyle w:val="30"/>
        <w:numPr>
          <w:ilvl w:val="0"/>
          <w:numId w:val="4"/>
        </w:num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Комплексная оценка эффективности реализации муниципальной</w:t>
      </w:r>
    </w:p>
    <w:p w14:paraId="04AE434B">
      <w:pPr>
        <w:pStyle w:val="30"/>
        <w:ind w:left="1080" w:right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программы: </w:t>
      </w:r>
    </w:p>
    <w:p w14:paraId="2AEF5939">
      <w:pPr>
        <w:pStyle w:val="30"/>
        <w:ind w:left="360" w:right="0" w:firstLine="709"/>
        <w:jc w:val="both"/>
        <w:rPr>
          <w:sz w:val="28"/>
          <w:szCs w:val="28"/>
          <w:u w:val="single"/>
        </w:rPr>
      </w:pPr>
    </w:p>
    <w:p w14:paraId="429B1AF0">
      <w:pPr>
        <w:spacing w:before="0" w:after="0" w:line="240" w:lineRule="auto"/>
        <w:ind w:left="284" w:righ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= (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Cel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Fin</w:t>
      </w:r>
      <w:r>
        <w:rPr>
          <w:rFonts w:ascii="Times New Roman" w:hAnsi="Times New Roman" w:cs="Times New Roman"/>
          <w:b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Mer</w:t>
      </w:r>
      <w:r>
        <w:rPr>
          <w:rFonts w:ascii="Times New Roman" w:hAnsi="Times New Roman" w:cs="Times New Roman"/>
          <w:b/>
          <w:sz w:val="28"/>
          <w:szCs w:val="28"/>
        </w:rPr>
        <w:t>)/3= (100+0+78,6)/3 = 59,5%</w:t>
      </w:r>
    </w:p>
    <w:p w14:paraId="555D70F6">
      <w:pPr>
        <w:spacing w:before="0" w:after="0" w:line="240" w:lineRule="auto"/>
        <w:ind w:left="284" w:right="0"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D557F0C">
      <w:pPr>
        <w:spacing w:before="0" w:after="0" w:line="240" w:lineRule="auto"/>
        <w:ind w:left="284" w:righ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Вывод: в 202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году муниципальная программа реализована со средним  уровнем эффективности  59,5%  (от 40 до 80%). </w:t>
      </w:r>
    </w:p>
    <w:p w14:paraId="271A085A">
      <w:pPr>
        <w:ind w:left="284" w:righ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C70B782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B8529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1994D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660CD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002EE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B4DCB5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C8637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3B20FE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И.п. главы Администрации сельсовета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Кирилов</w:t>
      </w:r>
      <w:bookmarkStart w:id="0" w:name="_GoBack"/>
      <w:bookmarkEnd w:id="0"/>
    </w:p>
    <w:p w14:paraId="014C95CC">
      <w:pPr>
        <w:spacing w:before="0" w:after="200"/>
        <w:rPr>
          <w:rStyle w:val="22"/>
          <w:rFonts w:eastAsia="Calibri"/>
          <w:sz w:val="28"/>
          <w:szCs w:val="28"/>
        </w:rPr>
      </w:pPr>
    </w:p>
    <w:sectPr>
      <w:headerReference r:id="rId6" w:type="first"/>
      <w:headerReference r:id="rId5" w:type="default"/>
      <w:pgSz w:w="11906" w:h="16838"/>
      <w:pgMar w:top="1134" w:right="567" w:bottom="851" w:left="1701" w:header="709" w:footer="0" w:gutter="0"/>
      <w:pgNumType w:fmt="decimal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91FC9F">
    <w:pPr>
      <w:pStyle w:val="7"/>
      <w:jc w:val="right"/>
    </w:pPr>
  </w:p>
  <w:p w14:paraId="1D0C5BA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126F0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4"/>
      <w:numFmt w:val="upperRoman"/>
      <w:lvlText w:val="%1."/>
      <w:lvlJc w:val="left"/>
      <w:pPr>
        <w:tabs>
          <w:tab w:val="left" w:pos="0"/>
        </w:tabs>
        <w:ind w:left="1080" w:hanging="720"/>
      </w:pPr>
    </w:lvl>
  </w:abstractNum>
  <w:abstractNum w:abstractNumId="1">
    <w:nsid w:val="CF092B84"/>
    <w:multiLevelType w:val="single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63863"/>
    <w:rsid w:val="63B37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DejaVu Sans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</w:pPr>
    <w:rPr>
      <w:rFonts w:ascii="Calibri" w:hAnsi="Calibri" w:eastAsia="Times New Roman" w:cs="Times New Roman"/>
      <w:color w:val="auto"/>
      <w:sz w:val="22"/>
      <w:szCs w:val="22"/>
      <w:lang w:val="ru-RU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numPr>
        <w:ilvl w:val="4"/>
        <w:numId w:val="1"/>
      </w:numPr>
      <w:spacing w:before="0" w:after="0" w:line="240" w:lineRule="auto"/>
      <w:jc w:val="center"/>
      <w:outlineLvl w:val="4"/>
    </w:pPr>
    <w:rPr>
      <w:rFonts w:ascii="Times New Roman" w:hAnsi="Times New Roman" w:cs="Times New Roman"/>
      <w:b/>
      <w:sz w:val="28"/>
      <w:szCs w:val="20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qFormat/>
    <w:uiPriority w:val="0"/>
    <w:rPr>
      <w:b/>
      <w:bCs/>
    </w:rPr>
  </w:style>
  <w:style w:type="paragraph" w:styleId="6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7">
    <w:name w:val="header"/>
    <w:basedOn w:val="1"/>
    <w:qFormat/>
    <w:uiPriority w:val="0"/>
    <w:pPr>
      <w:spacing w:before="0" w:after="0" w:line="240" w:lineRule="auto"/>
    </w:pPr>
  </w:style>
  <w:style w:type="paragraph" w:styleId="8">
    <w:name w:val="Body Text"/>
    <w:basedOn w:val="1"/>
    <w:qFormat/>
    <w:uiPriority w:val="0"/>
    <w:pPr>
      <w:spacing w:before="0" w:after="140" w:line="276" w:lineRule="auto"/>
    </w:pPr>
  </w:style>
  <w:style w:type="paragraph" w:styleId="9">
    <w:name w:val="Body Text Indent"/>
    <w:basedOn w:val="1"/>
    <w:qFormat/>
    <w:uiPriority w:val="0"/>
    <w:pPr>
      <w:spacing w:before="0" w:after="0" w:line="360" w:lineRule="auto"/>
      <w:ind w:left="0" w:right="0" w:firstLine="720"/>
      <w:jc w:val="both"/>
    </w:pPr>
    <w:rPr>
      <w:rFonts w:ascii="Times New Roman" w:hAnsi="Times New Roman" w:cs="Times New Roman"/>
      <w:sz w:val="28"/>
      <w:szCs w:val="20"/>
      <w:lang w:val="en-US"/>
    </w:rPr>
  </w:style>
  <w:style w:type="paragraph" w:styleId="10">
    <w:name w:val="footer"/>
    <w:basedOn w:val="1"/>
    <w:qFormat/>
    <w:uiPriority w:val="0"/>
    <w:pPr>
      <w:spacing w:before="0" w:after="0" w:line="240" w:lineRule="auto"/>
    </w:pPr>
  </w:style>
  <w:style w:type="paragraph" w:styleId="11">
    <w:name w:val="List"/>
    <w:basedOn w:val="8"/>
    <w:qFormat/>
    <w:uiPriority w:val="0"/>
  </w:style>
  <w:style w:type="character" w:customStyle="1" w:styleId="12">
    <w:name w:val="WW8Num1z0"/>
    <w:qFormat/>
    <w:uiPriority w:val="0"/>
  </w:style>
  <w:style w:type="character" w:customStyle="1" w:styleId="13">
    <w:name w:val="WW8Num2z0"/>
    <w:qFormat/>
    <w:uiPriority w:val="0"/>
  </w:style>
  <w:style w:type="character" w:customStyle="1" w:styleId="14">
    <w:name w:val="WW8Num5z0"/>
    <w:qFormat/>
    <w:uiPriority w:val="0"/>
    <w:rPr>
      <w:rFonts w:ascii="Symbol" w:hAnsi="Symbol" w:cs="Symbol"/>
      <w:sz w:val="20"/>
    </w:rPr>
  </w:style>
  <w:style w:type="character" w:customStyle="1" w:styleId="15">
    <w:name w:val="WW8Num5z1"/>
    <w:qFormat/>
    <w:uiPriority w:val="0"/>
    <w:rPr>
      <w:rFonts w:ascii="Courier New" w:hAnsi="Courier New" w:cs="Courier New"/>
      <w:sz w:val="20"/>
    </w:rPr>
  </w:style>
  <w:style w:type="character" w:customStyle="1" w:styleId="16">
    <w:name w:val="WW8Num5z2"/>
    <w:qFormat/>
    <w:uiPriority w:val="0"/>
    <w:rPr>
      <w:rFonts w:ascii="Wingdings" w:hAnsi="Wingdings" w:cs="Wingdings"/>
      <w:sz w:val="20"/>
    </w:rPr>
  </w:style>
  <w:style w:type="character" w:customStyle="1" w:styleId="17">
    <w:name w:val="Основной шрифт абзаца1"/>
    <w:qFormat/>
    <w:uiPriority w:val="0"/>
  </w:style>
  <w:style w:type="character" w:customStyle="1" w:styleId="18">
    <w:name w:val="Основной текст с отступом Знак"/>
    <w:qFormat/>
    <w:uiPriority w:val="0"/>
    <w:rPr>
      <w:rFonts w:ascii="Times New Roman" w:hAnsi="Times New Roman" w:eastAsia="Times New Roman" w:cs="Times New Roman"/>
      <w:sz w:val="28"/>
      <w:szCs w:val="20"/>
    </w:rPr>
  </w:style>
  <w:style w:type="character" w:customStyle="1" w:styleId="19">
    <w:name w:val="apple-converted-space"/>
    <w:basedOn w:val="17"/>
    <w:qFormat/>
    <w:uiPriority w:val="0"/>
  </w:style>
  <w:style w:type="character" w:customStyle="1" w:styleId="20">
    <w:name w:val="Верхний колонтитул Знак"/>
    <w:basedOn w:val="17"/>
    <w:qFormat/>
    <w:uiPriority w:val="0"/>
  </w:style>
  <w:style w:type="character" w:customStyle="1" w:styleId="21">
    <w:name w:val="Нижний колонтитул Знак"/>
    <w:basedOn w:val="17"/>
    <w:qFormat/>
    <w:uiPriority w:val="0"/>
  </w:style>
  <w:style w:type="character" w:customStyle="1" w:styleId="22">
    <w:name w:val="Font Style11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3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24">
    <w:name w:val="Заголовок 5 Знак"/>
    <w:basedOn w:val="17"/>
    <w:qFormat/>
    <w:uiPriority w:val="0"/>
    <w:rPr>
      <w:rFonts w:ascii="Times New Roman" w:hAnsi="Times New Roman" w:cs="Times New Roman"/>
      <w:b/>
      <w:sz w:val="28"/>
    </w:rPr>
  </w:style>
  <w:style w:type="paragraph" w:customStyle="1" w:styleId="25">
    <w:name w:val="Heading"/>
    <w:basedOn w:val="1"/>
    <w:next w:val="8"/>
    <w:qFormat/>
    <w:uiPriority w:val="0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customStyle="1" w:styleId="26">
    <w:name w:val="Index"/>
    <w:basedOn w:val="1"/>
    <w:qFormat/>
    <w:uiPriority w:val="0"/>
    <w:pPr>
      <w:suppressLineNumbers/>
    </w:pPr>
  </w:style>
  <w:style w:type="paragraph" w:customStyle="1" w:styleId="27">
    <w:name w:val="Обычный (веб)1"/>
    <w:basedOn w:val="1"/>
    <w:qFormat/>
    <w:uiPriority w:val="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28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29">
    <w:name w:val="ConsPlusNormal"/>
    <w:qFormat/>
    <w:uiPriority w:val="0"/>
    <w:pPr>
      <w:widowControl w:val="0"/>
      <w:suppressAutoHyphens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customStyle="1" w:styleId="30">
    <w:name w:val="Абзац списка"/>
    <w:basedOn w:val="1"/>
    <w:qFormat/>
    <w:uiPriority w:val="0"/>
    <w:pPr>
      <w:spacing w:before="0" w:after="0" w:line="240" w:lineRule="auto"/>
      <w:ind w:left="720" w:right="0" w:firstLine="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31">
    <w:name w:val="Текст выноски1"/>
    <w:basedOn w:val="1"/>
    <w:qFormat/>
    <w:uiPriority w:val="0"/>
    <w:pPr>
      <w:spacing w:before="0"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32">
    <w:name w:val="Table Contents"/>
    <w:basedOn w:val="1"/>
    <w:qFormat/>
    <w:uiPriority w:val="0"/>
    <w:pPr>
      <w:widowControl w:val="0"/>
      <w:suppressLineNumbers/>
    </w:pPr>
  </w:style>
  <w:style w:type="paragraph" w:customStyle="1" w:styleId="33">
    <w:name w:val="Table Heading"/>
    <w:basedOn w:val="3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TotalTime>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2025-03-17T04:43:00Z</dcterms:created>
  <dc:creator>1</dc:creator>
  <cp:lastModifiedBy>io</cp:lastModifiedBy>
  <cp:lastPrinted>2022-04-04T12:08:00Z</cp:lastPrinted>
  <dcterms:modified xsi:type="dcterms:W3CDTF">2026-03-11T04:39:20Z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7172BF07C33343FE99972E4FCFA0CBA9_13</vt:lpwstr>
  </property>
</Properties>
</file>