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left"/>
        <w:rPr>
          <w:b/>
          <w:bCs/>
          <w:sz w:val="30"/>
          <w:szCs w:val="30"/>
          <w:highlight w:val="none"/>
          <w:shd w:val="clear" w:color="auto" w:fill="fffffe"/>
        </w:rPr>
      </w:pPr>
      <w:r>
        <w:rPr>
          <w:b/>
          <w:sz w:val="30"/>
          <w:szCs w:val="30"/>
          <w:shd w:val="clear" w:color="auto" w:fill="fffff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029188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  <w:sz w:val="30"/>
          <w:szCs w:val="30"/>
          <w:highlight w:val="none"/>
          <w:shd w:val="clear" w:color="auto" w:fill="fffffe"/>
        </w:rPr>
      </w:r>
      <w:r>
        <w:rPr>
          <w:b/>
          <w:bCs/>
          <w:sz w:val="30"/>
          <w:szCs w:val="30"/>
          <w:highlight w:val="none"/>
          <w:shd w:val="clear" w:color="auto" w:fill="fffffe"/>
        </w:rPr>
      </w:r>
    </w:p>
    <w:p>
      <w:pPr>
        <w:pStyle w:val="879"/>
        <w:ind w:left="0" w:right="0" w:firstLine="0"/>
        <w:jc w:val="right"/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14.04</w:t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.2026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r>
      <w:r/>
    </w:p>
    <w:p>
      <w:pPr>
        <w:contextualSpacing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  <w:t xml:space="preserve">Образование многоконтурных земельных участков осталось в прошлом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r>
    </w:p>
    <w:p>
      <w:pPr>
        <w:contextualSpacing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Многоконтурный земельный участок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- это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земельный участок, границы которого представляют собой совокупность контуров, отделенных друг </w:t>
        <w:br/>
        <w:t xml:space="preserve">от друга иными земельными участками или землями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этом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действующим федеральным законодательством порядок образования многоконтурных земельных участков не предусмотрен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  <w:t xml:space="preserve">это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скорее исторически сложившийся вид объек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тов, который сохра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няется там, где он уже был создан по прежним правилам.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этой связи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допускается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есение в Единый государственный реестр недвижимости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(далее – ЕГРН) св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ранее учтенных многоконтурных земельных участках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внесение изменений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сведения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контурных земельных участках, которые уже содержатся в ЕГРН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Статьей 11.9 Земельного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запрещаетс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 образование участков, приводящее к чересполосице, вкрапливанию, вклиниванию, изломанности границ и иным недостаткам, препятствующим рациональному использованию и охране земель. Объединение разобщённых контуров в один земельный участок создаёт им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енно такие проблемы, поэтому не соответствует указанным нормам.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законодательство не предусматривает образование многоконтурного земельного участка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результате раздела земельного участка,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который не является многоконтурным,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путём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объединения </w:t>
        <w:br/>
        <w:t xml:space="preserve">или перераспределения земельных участков,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являющихся «многоконтурными», в том числе по причине отсутствия общих частей границ у исходных земельных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Таким образом, в соответствии с требованиями действующего законодательства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земельные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частки,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границы которых представляют собой совокупность контуров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не могут быть образованы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следовательно, </w:t>
        <w:br/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осуществление учетно-регистрационных действий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предусматривающих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образование таких многоконтурных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невозможно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этом в качестве исключения допускается образование многоконтурного участка, когда речь идет о выделе в счет земельных долей из сельскохозяйственны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 земель, если исходному объекту ранее было присвоено наименование «единое землепользование», и такая возможность подтверждается документами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Аналогичный подход применяется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случаях выдела из земельного участка  сельскохозяйственного назначения, состоящего из одного контура, если это также вытекает из соответствующих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равообладат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елям, зак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азчикам кадастровых работ и иным заинтересованным лицам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важн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ориентироваться на актуальные нормы законодательства, поскольку их несоблюдение, безусловно, повлечет приостановление и последующий отказ в осуществлении учетно-регистрационных действий в отношении земельного участка. При этом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озникнет необходимость в формировании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нового («правильного»)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проведении кадастровых работ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подготовке новых документов, в частности, межевого плана, что повлечет за собой дополнительные затраты времени и финансовых ресурсов.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Таким образом, во избежание проблем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постановке </w:t>
        <w:br/>
        <w:t xml:space="preserve">на государственный кадастровый учет земельных участков, дополнительных материальных затрат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необходимо внимательно отнестись к требованиям, установленным законом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 использовать только предусмотренные действующим законодательством механизмы и правовые инструменты.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ndale Sans UI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9"/>
    <w:next w:val="879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9"/>
    <w:next w:val="879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No Spacing"/>
    <w:basedOn w:val="879"/>
    <w:uiPriority w:val="1"/>
    <w:qFormat/>
    <w:pPr>
      <w:spacing w:after="0" w:line="240" w:lineRule="auto"/>
    </w:pPr>
  </w:style>
  <w:style w:type="paragraph" w:styleId="883">
    <w:name w:val="List Paragraph"/>
    <w:basedOn w:val="879"/>
    <w:uiPriority w:val="34"/>
    <w:qFormat/>
    <w:pPr>
      <w:contextualSpacing/>
      <w:ind w:left="720"/>
    </w:pPr>
  </w:style>
  <w:style w:type="character" w:styleId="884" w:default="1">
    <w:name w:val="Default Paragraph Font"/>
    <w:uiPriority w:val="1"/>
    <w:semiHidden/>
    <w:unhideWhenUsed/>
  </w:style>
  <w:style w:type="paragraph" w:styleId="885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modified xsi:type="dcterms:W3CDTF">2026-04-20T01:47:47Z</dcterms:modified>
</cp:coreProperties>
</file>