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left"/>
        <w:rPr>
          <w:b/>
          <w:bCs/>
          <w:sz w:val="30"/>
          <w:szCs w:val="30"/>
          <w:highlight w:val="none"/>
          <w:shd w:val="clear" w:color="auto" w:fill="fffffe"/>
        </w:rPr>
      </w:pPr>
      <w:r>
        <w:rPr>
          <w:b/>
          <w:sz w:val="30"/>
          <w:szCs w:val="30"/>
          <w:shd w:val="clear" w:color="auto" w:fill="fffff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2746492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  <w:sz w:val="30"/>
          <w:szCs w:val="30"/>
          <w:highlight w:val="none"/>
          <w:shd w:val="clear" w:color="auto" w:fill="fffffe"/>
        </w:rPr>
      </w:r>
      <w:r>
        <w:rPr>
          <w:b/>
          <w:bCs/>
          <w:sz w:val="30"/>
          <w:szCs w:val="30"/>
          <w:highlight w:val="none"/>
          <w:shd w:val="clear" w:color="auto" w:fill="fffffe"/>
        </w:rPr>
      </w:r>
    </w:p>
    <w:p>
      <w:pPr>
        <w:pStyle w:val="852"/>
        <w:ind w:left="0" w:right="0" w:firstLine="0"/>
        <w:jc w:val="right"/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16.04</w:t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.2026</w:t>
      </w:r>
      <w:r>
        <w:rPr>
          <w:b/>
          <w:bCs/>
          <w:sz w:val="32"/>
          <w:szCs w:val="32"/>
        </w:rPr>
      </w:r>
      <w:r/>
    </w:p>
    <w:p>
      <w:pPr>
        <w:pStyle w:val="852"/>
        <w:ind w:left="0" w:right="0" w:firstLine="709"/>
        <w:jc w:val="right"/>
        <w:rPr>
          <w:b/>
          <w:i/>
          <w:sz w:val="12"/>
          <w:szCs w:val="12"/>
        </w:rPr>
      </w:pP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</w:p>
    <w:p>
      <w:pPr>
        <w:pStyle w:val="852"/>
        <w:jc w:val="center"/>
      </w:pPr>
      <w:r>
        <w:rPr>
          <w:rStyle w:val="899"/>
          <w:b/>
          <w:bCs/>
          <w:color w:val="000000"/>
          <w:sz w:val="30"/>
          <w:szCs w:val="30"/>
          <w:lang w:eastAsia="ru-RU"/>
        </w:rPr>
        <w:t xml:space="preserve">Наиболее востребованные сведения о недвижимости </w:t>
      </w:r>
      <w:r/>
    </w:p>
    <w:p>
      <w:pPr>
        <w:pStyle w:val="85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01"/>
      </w:pPr>
      <w:r>
        <w:rPr>
          <w:b/>
          <w:bCs/>
          <w:sz w:val="26"/>
          <w:szCs w:val="26"/>
        </w:rPr>
        <w:t xml:space="preserve">В 20</w:t>
      </w:r>
      <w:r>
        <w:rPr>
          <w:b/>
          <w:bCs/>
          <w:sz w:val="26"/>
          <w:szCs w:val="26"/>
        </w:rPr>
        <w:t xml:space="preserve">25 году жители Алтайского края оформили около 2,5 млн выписок из Единого государственного реестра недвижимости. Эксперты регионального филиала «Роскадастра» проанализировали, какие сведения пользуются наибольшим спросом и рассказали, как их можно получить.</w:t>
      </w:r>
      <w:r/>
    </w:p>
    <w:p>
      <w:pPr>
        <w:pStyle w:val="901"/>
      </w:pPr>
      <w:r/>
      <w:r/>
    </w:p>
    <w:p>
      <w:pPr>
        <w:pStyle w:val="901"/>
      </w:pPr>
      <w:r>
        <w:rPr>
          <w:sz w:val="26"/>
          <w:szCs w:val="26"/>
        </w:rPr>
        <w:t xml:space="preserve">Выписка из ЕГРН — это ключевой документ, подтверждающий право собственности на объект недвижимости. Она необходима при покупке жилья, подаче налоговой декларации, </w:t>
      </w:r>
      <w:r>
        <w:rPr>
          <w:sz w:val="26"/>
          <w:szCs w:val="26"/>
        </w:rPr>
        <w:t xml:space="preserve">обращении в суд, оформлении субсидий, получении кредита под залог недвижимости, а также для ознакомления с характеристиками объекта и выявления возможных ограничений. Этот перечень далеко не полный — выписки востребованы в самых разных жизненных ситуациях.</w:t>
      </w:r>
      <w:r/>
    </w:p>
    <w:p>
      <w:pPr>
        <w:pStyle w:val="901"/>
      </w:pPr>
      <w:r>
        <w:rPr>
          <w:i/>
          <w:iCs/>
          <w:sz w:val="26"/>
          <w:szCs w:val="26"/>
        </w:rPr>
        <w:t xml:space="preserve">«В 2025 году филиал «Роскадастр» по Алтайскому краю выдал</w:t>
      </w:r>
      <w:r>
        <w:rPr>
          <w:i/>
          <w:iCs/>
          <w:sz w:val="26"/>
          <w:szCs w:val="26"/>
        </w:rPr>
        <w:t xml:space="preserve"> около 2,5 млн сведений из Единого государственного реестра недвижимости. Наиболее востребованной стала выписка об основных характеристиках и зарегистрированных правах на объекты недвижимости — на неё пришлось 31,3% всех запросов. На втором месте по популя</w:t>
      </w:r>
      <w:r>
        <w:rPr>
          <w:i/>
          <w:iCs/>
          <w:sz w:val="26"/>
          <w:szCs w:val="26"/>
        </w:rPr>
        <w:t xml:space="preserve">рности  выписка о правах отдельного лица на принадлежащие ему объекты (30,8%). Стабильно высоким остаётся спрос на выписку об объекте недвижимости, содержащую наиболее полную информацию (25,4%), причём интерес к этому виду сведений за год заметно вырос» - </w:t>
      </w:r>
      <w:r>
        <w:rPr>
          <w:sz w:val="26"/>
          <w:szCs w:val="26"/>
        </w:rPr>
        <w:t xml:space="preserve">сообщила заместитель директора филиала ППК «Роскадастр» по Алтайскому краю</w:t>
      </w:r>
      <w:r>
        <w:rPr>
          <w:b/>
          <w:bCs/>
          <w:sz w:val="26"/>
          <w:szCs w:val="26"/>
        </w:rPr>
        <w:t xml:space="preserve"> Тамара Иваненкова</w:t>
      </w:r>
      <w:r>
        <w:rPr>
          <w:b/>
          <w:bCs/>
          <w:i/>
          <w:iCs/>
          <w:sz w:val="26"/>
          <w:szCs w:val="26"/>
        </w:rPr>
        <w:t xml:space="preserve">.</w:t>
      </w:r>
      <w:r/>
    </w:p>
    <w:p>
      <w:pPr>
        <w:pStyle w:val="852"/>
        <w:ind w:left="0" w:right="0" w:firstLine="709"/>
        <w:jc w:val="both"/>
        <w:widowControl w:val="off"/>
      </w:pPr>
      <w:r>
        <w:rPr>
          <w:color w:val="000000"/>
          <w:sz w:val="26"/>
          <w:szCs w:val="26"/>
        </w:rPr>
        <w:t xml:space="preserve">Сведения из ЕГРН можно получить в электронном или бумажном виде, на </w:t>
      </w:r>
      <w:r>
        <w:fldChar w:fldCharType="begin"/>
      </w:r>
      <w:r>
        <w:instrText xml:space="preserve"> HYPERLINK "https://www.gosuslugi.ru/"</w:instrText>
      </w:r>
      <w:r>
        <w:fldChar w:fldCharType="separate"/>
      </w:r>
      <w:r>
        <w:rPr>
          <w:rStyle w:val="885"/>
          <w:sz w:val="26"/>
          <w:szCs w:val="26"/>
        </w:rPr>
        <w:t xml:space="preserve">портале </w:t>
      </w:r>
      <w:r>
        <w:rPr>
          <w:rStyle w:val="885"/>
          <w:sz w:val="26"/>
          <w:szCs w:val="26"/>
          <w:shd w:val="clear" w:color="auto" w:fill="auto"/>
        </w:rPr>
        <w:t xml:space="preserve">«Госуслуг»</w:t>
      </w:r>
      <w:r>
        <w:fldChar w:fldCharType="end"/>
      </w:r>
      <w:r>
        <w:rPr>
          <w:color w:val="000000"/>
          <w:sz w:val="26"/>
          <w:szCs w:val="26"/>
          <w:shd w:val="clear" w:color="auto" w:fill="auto"/>
        </w:rPr>
        <w:t xml:space="preserve"> (https://www.gosuslugi.ru)</w:t>
      </w:r>
      <w:r>
        <w:rPr>
          <w:color w:val="000000"/>
          <w:sz w:val="26"/>
          <w:szCs w:val="26"/>
        </w:rPr>
        <w:t xml:space="preserve"> или в одном из офисов МФЦ.</w:t>
      </w:r>
      <w:r/>
    </w:p>
    <w:p>
      <w:pPr>
        <w:pStyle w:val="852"/>
        <w:ind w:left="0" w:right="0" w:firstLine="709"/>
        <w:jc w:val="both"/>
        <w:widowControl w:val="off"/>
      </w:pPr>
      <w:r>
        <w:rPr>
          <w:color w:val="000000"/>
          <w:sz w:val="26"/>
          <w:szCs w:val="26"/>
          <w:shd w:val="clear" w:color="auto" w:fill="ffffff"/>
        </w:rPr>
        <w:t xml:space="preserve">Объём предоставляемых сведений из ЕГРН определяется видом выписки и характером запрашиваемой информации. Общедоступные данные могут быть получены по запросу любого лица, однако ФИО, дата рождения и паспортные данные собственника недвижимост</w:t>
      </w:r>
      <w:r>
        <w:rPr>
          <w:color w:val="000000"/>
          <w:sz w:val="26"/>
          <w:szCs w:val="26"/>
          <w:shd w:val="clear" w:color="auto" w:fill="ffffff"/>
        </w:rPr>
        <w:t xml:space="preserve">и указываются в выписке только для ограниченного круга лиц, если владелец не дал согласие на раскрытие этих сведений третьим лицам. Сведения ограниченного доступа предоставляются исключительно государственным органам и иным лицам, прямо указанным в законе.</w:t>
      </w:r>
      <w:r/>
    </w:p>
    <w:p>
      <w:pPr>
        <w:pStyle w:val="852"/>
        <w:ind w:left="0" w:right="0" w:firstLine="709"/>
        <w:jc w:val="both"/>
        <w:widowControl w:val="off"/>
      </w:pPr>
      <w:r>
        <w:rPr>
          <w:color w:val="000000"/>
          <w:sz w:val="26"/>
          <w:szCs w:val="26"/>
          <w:shd w:val="clear" w:color="auto" w:fill="ffffff"/>
        </w:rPr>
        <w:t xml:space="preserve">За предоставление сведений из ЕГРН взимается плата, размер которой з</w:t>
      </w:r>
      <w:r>
        <w:rPr>
          <w:color w:val="000000"/>
          <w:sz w:val="26"/>
          <w:szCs w:val="26"/>
          <w:shd w:val="clear" w:color="auto" w:fill="ffffff"/>
        </w:rPr>
        <w:t xml:space="preserve">ависит от вида информации, формы выдачи (бумажная или электронная) и статуса заявителя (физическое или юридическое лицо). Наиболее экономичным вариантом является получение выписки в электронном виде — её стоимость значительно ниже, чем у бумажного аналога.</w:t>
      </w:r>
      <w:r/>
    </w:p>
    <w:p>
      <w:pPr>
        <w:pStyle w:val="852"/>
        <w:ind w:left="0" w:right="0" w:firstLine="709"/>
        <w:jc w:val="both"/>
        <w:widowControl w:val="off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  <w:shd w:val="clear" w:color="auto" w:fill="ffffff"/>
        </w:rPr>
        <w:t xml:space="preserve">Кроме того, на портале «Госуслуг» для собственников недвижимости доступна бесплатная экспресс-выписка, которая предоставляется в течение нескольких минут.</w:t>
      </w:r>
      <w:r>
        <w:rPr>
          <w:color w:val="000000"/>
          <w:sz w:val="26"/>
          <w:szCs w:val="26"/>
          <w:highlight w:val="none"/>
        </w:rPr>
      </w:r>
    </w:p>
    <w:p>
      <w:pPr>
        <w:ind w:left="0" w:right="0" w:firstLine="709"/>
        <w:jc w:val="both"/>
        <w:widowControl w:val="off"/>
      </w:pPr>
      <w:r/>
      <w:r/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20" w:right="720" w:bottom="720" w:left="720" w:header="709" w:footer="292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20603050405020304"/>
  </w:font>
  <w:font w:name="Arial CYR">
    <w:panose1 w:val="02020603050405020304"/>
  </w:font>
  <w:font w:name="Noto Sans Devanagari">
    <w:panose1 w:val="020B05020405040202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3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54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55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80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80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80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80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8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80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80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80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80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80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80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80"/>
    <w:link w:val="703"/>
    <w:uiPriority w:val="99"/>
  </w:style>
  <w:style w:type="paragraph" w:styleId="705">
    <w:name w:val="Footer"/>
    <w:basedOn w:val="852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80"/>
    <w:link w:val="705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character" w:styleId="836">
    <w:name w:val="Footnote Text Char"/>
    <w:link w:val="940"/>
    <w:uiPriority w:val="99"/>
    <w:rPr>
      <w:sz w:val="18"/>
    </w:rPr>
  </w:style>
  <w:style w:type="paragraph" w:styleId="837">
    <w:name w:val="endnote text"/>
    <w:basedOn w:val="852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80"/>
    <w:uiPriority w:val="99"/>
    <w:semiHidden/>
    <w:unhideWhenUsed/>
    <w:rPr>
      <w:vertAlign w:val="superscript"/>
    </w:rPr>
  </w:style>
  <w:style w:type="paragraph" w:styleId="840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2"/>
    <w:next w:val="852"/>
    <w:uiPriority w:val="99"/>
    <w:unhideWhenUsed/>
    <w:pPr>
      <w:spacing w:after="0" w:afterAutospacing="0"/>
    </w:pPr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2" w:default="1">
    <w:name w:val="Normal"/>
    <w:next w:val="852"/>
    <w:link w:val="942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853">
    <w:name w:val="Заголовок 1"/>
    <w:basedOn w:val="905"/>
    <w:next w:val="901"/>
    <w:link w:val="852"/>
    <w:pPr>
      <w:numPr>
        <w:ilvl w:val="0"/>
        <w:numId w:val="1"/>
      </w:numPr>
      <w:ind w:left="0" w:right="0" w:firstLine="0"/>
      <w:outlineLvl w:val="0"/>
    </w:pPr>
  </w:style>
  <w:style w:type="paragraph" w:styleId="854">
    <w:name w:val="Заголовок 2"/>
    <w:basedOn w:val="905"/>
    <w:next w:val="901"/>
    <w:link w:val="852"/>
    <w:pPr>
      <w:numPr>
        <w:ilvl w:val="1"/>
        <w:numId w:val="1"/>
      </w:numPr>
      <w:ind w:left="0" w:right="0" w:firstLine="0"/>
      <w:outlineLvl w:val="1"/>
    </w:pPr>
  </w:style>
  <w:style w:type="paragraph" w:styleId="855">
    <w:name w:val="Заголовок 3"/>
    <w:basedOn w:val="905"/>
    <w:next w:val="901"/>
    <w:link w:val="852"/>
    <w:pPr>
      <w:numPr>
        <w:ilvl w:val="2"/>
        <w:numId w:val="1"/>
      </w:numPr>
      <w:ind w:left="0" w:right="0" w:firstLine="0"/>
      <w:outlineLvl w:val="2"/>
    </w:pPr>
  </w:style>
  <w:style w:type="character" w:styleId="856">
    <w:name w:val="Основной шрифт абзаца"/>
    <w:next w:val="856"/>
    <w:link w:val="852"/>
  </w:style>
  <w:style w:type="character" w:styleId="857">
    <w:name w:val="Основной шрифт абзаца5"/>
    <w:next w:val="857"/>
    <w:link w:val="852"/>
  </w:style>
  <w:style w:type="character" w:styleId="858">
    <w:name w:val="Основной шрифт абзаца4"/>
    <w:next w:val="858"/>
    <w:link w:val="852"/>
  </w:style>
  <w:style w:type="character" w:styleId="859">
    <w:name w:val="WW8Num1z0"/>
    <w:next w:val="859"/>
    <w:link w:val="852"/>
  </w:style>
  <w:style w:type="character" w:styleId="860">
    <w:name w:val="WW8Num1z1"/>
    <w:next w:val="860"/>
    <w:link w:val="852"/>
  </w:style>
  <w:style w:type="character" w:styleId="861">
    <w:name w:val="WW8Num1z2"/>
    <w:next w:val="861"/>
    <w:link w:val="852"/>
  </w:style>
  <w:style w:type="character" w:styleId="862">
    <w:name w:val="WW8Num1z3"/>
    <w:next w:val="862"/>
    <w:link w:val="852"/>
  </w:style>
  <w:style w:type="character" w:styleId="863">
    <w:name w:val="WW8Num1z4"/>
    <w:next w:val="863"/>
    <w:link w:val="852"/>
  </w:style>
  <w:style w:type="character" w:styleId="864">
    <w:name w:val="WW8Num1z5"/>
    <w:next w:val="864"/>
    <w:link w:val="852"/>
  </w:style>
  <w:style w:type="character" w:styleId="865">
    <w:name w:val="WW8Num1z6"/>
    <w:next w:val="865"/>
    <w:link w:val="852"/>
  </w:style>
  <w:style w:type="character" w:styleId="866">
    <w:name w:val="WW8Num1z7"/>
    <w:next w:val="866"/>
    <w:link w:val="852"/>
  </w:style>
  <w:style w:type="character" w:styleId="867">
    <w:name w:val="WW8Num1z8"/>
    <w:next w:val="867"/>
    <w:link w:val="852"/>
  </w:style>
  <w:style w:type="character" w:styleId="868">
    <w:name w:val="Основной шрифт абзаца3"/>
    <w:next w:val="868"/>
    <w:link w:val="852"/>
  </w:style>
  <w:style w:type="character" w:styleId="869">
    <w:name w:val="Основной шрифт абзаца2"/>
    <w:next w:val="869"/>
    <w:link w:val="852"/>
  </w:style>
  <w:style w:type="character" w:styleId="870">
    <w:name w:val="WW8Num2z0"/>
    <w:next w:val="870"/>
    <w:link w:val="852"/>
  </w:style>
  <w:style w:type="character" w:styleId="871">
    <w:name w:val="WW8Num2z1"/>
    <w:next w:val="871"/>
    <w:link w:val="852"/>
  </w:style>
  <w:style w:type="character" w:styleId="872">
    <w:name w:val="WW8Num2z2"/>
    <w:next w:val="872"/>
    <w:link w:val="852"/>
  </w:style>
  <w:style w:type="character" w:styleId="873">
    <w:name w:val="WW8Num2z3"/>
    <w:next w:val="873"/>
    <w:link w:val="852"/>
  </w:style>
  <w:style w:type="character" w:styleId="874">
    <w:name w:val="WW8Num2z4"/>
    <w:next w:val="874"/>
    <w:link w:val="852"/>
  </w:style>
  <w:style w:type="character" w:styleId="875">
    <w:name w:val="WW8Num2z5"/>
    <w:next w:val="875"/>
    <w:link w:val="852"/>
  </w:style>
  <w:style w:type="character" w:styleId="876">
    <w:name w:val="WW8Num2z6"/>
    <w:next w:val="876"/>
    <w:link w:val="852"/>
  </w:style>
  <w:style w:type="character" w:styleId="877">
    <w:name w:val="WW8Num2z7"/>
    <w:next w:val="877"/>
    <w:link w:val="852"/>
  </w:style>
  <w:style w:type="character" w:styleId="878">
    <w:name w:val="WW8Num2z8"/>
    <w:next w:val="878"/>
    <w:link w:val="852"/>
  </w:style>
  <w:style w:type="character" w:styleId="879">
    <w:name w:val="Основной шрифт абзаца1"/>
    <w:next w:val="879"/>
    <w:link w:val="852"/>
  </w:style>
  <w:style w:type="character" w:styleId="880" w:default="1">
    <w:name w:val="Default Paragraph Font"/>
    <w:next w:val="880"/>
    <w:link w:val="852"/>
  </w:style>
  <w:style w:type="character" w:styleId="881">
    <w:name w:val="ConsNonformat Знак"/>
    <w:next w:val="881"/>
    <w:link w:val="852"/>
    <w:rPr>
      <w:rFonts w:ascii="Courier New" w:hAnsi="Courier New" w:cs="Courier New"/>
      <w:sz w:val="26"/>
      <w:szCs w:val="26"/>
      <w:lang w:val="ru-RU" w:bidi="ar-SA"/>
    </w:rPr>
  </w:style>
  <w:style w:type="character" w:styleId="882">
    <w:name w:val="Основной текст (5)_"/>
    <w:next w:val="882"/>
    <w:link w:val="852"/>
    <w:rPr>
      <w:b/>
      <w:bCs/>
      <w:spacing w:val="2"/>
      <w:sz w:val="24"/>
      <w:szCs w:val="24"/>
      <w:lang w:bidi="ar-SA"/>
    </w:rPr>
  </w:style>
  <w:style w:type="character" w:styleId="883">
    <w:name w:val="Основной текст (4)_"/>
    <w:next w:val="883"/>
    <w:link w:val="852"/>
    <w:rPr>
      <w:b/>
      <w:bCs/>
      <w:sz w:val="24"/>
      <w:szCs w:val="24"/>
      <w:lang w:bidi="ar-SA"/>
    </w:rPr>
  </w:style>
  <w:style w:type="character" w:styleId="884">
    <w:name w:val="Выделение"/>
    <w:next w:val="884"/>
    <w:link w:val="852"/>
    <w:rPr>
      <w:rFonts w:cs="Times New Roman"/>
      <w:i/>
      <w:iCs/>
    </w:rPr>
  </w:style>
  <w:style w:type="character" w:styleId="885">
    <w:name w:val="Интернет-ссылка"/>
    <w:next w:val="885"/>
    <w:link w:val="852"/>
    <w:rPr>
      <w:color w:val="0000ff"/>
      <w:u w:val="single"/>
    </w:rPr>
  </w:style>
  <w:style w:type="character" w:styleId="886">
    <w:name w:val="Нижний колонтитул Знак"/>
    <w:next w:val="886"/>
    <w:link w:val="852"/>
    <w:rPr>
      <w:sz w:val="24"/>
      <w:szCs w:val="24"/>
      <w:lang w:val="ru-RU" w:bidi="ar-SA"/>
    </w:rPr>
  </w:style>
  <w:style w:type="character" w:styleId="887">
    <w:name w:val="Верхний колонтитул Знак"/>
    <w:next w:val="887"/>
    <w:link w:val="852"/>
    <w:rPr>
      <w:sz w:val="24"/>
      <w:szCs w:val="24"/>
    </w:rPr>
  </w:style>
  <w:style w:type="character" w:styleId="888">
    <w:name w:val="Текст выноски Знак"/>
    <w:next w:val="888"/>
    <w:link w:val="852"/>
    <w:rPr>
      <w:rFonts w:ascii="Tahoma" w:hAnsi="Tahoma" w:cs="Tahoma"/>
      <w:sz w:val="16"/>
      <w:szCs w:val="16"/>
    </w:rPr>
  </w:style>
  <w:style w:type="character" w:styleId="889">
    <w:name w:val="apple-converted-space"/>
    <w:basedOn w:val="880"/>
    <w:next w:val="889"/>
    <w:link w:val="852"/>
  </w:style>
  <w:style w:type="character" w:styleId="890">
    <w:name w:val="Текст сноски Знак"/>
    <w:next w:val="890"/>
    <w:link w:val="852"/>
    <w:rPr>
      <w:rFonts w:ascii="Calibri" w:hAnsi="Calibri" w:eastAsia="Calibri" w:cs="Times New Roman"/>
    </w:rPr>
  </w:style>
  <w:style w:type="character" w:styleId="891">
    <w:name w:val="footnote reference"/>
    <w:next w:val="891"/>
    <w:link w:val="852"/>
    <w:rPr>
      <w:vertAlign w:val="superscript"/>
    </w:rPr>
  </w:style>
  <w:style w:type="character" w:styleId="892">
    <w:name w:val="apple-style-span"/>
    <w:basedOn w:val="880"/>
    <w:next w:val="892"/>
    <w:link w:val="852"/>
  </w:style>
  <w:style w:type="character" w:styleId="893">
    <w:name w:val="Strong1"/>
    <w:next w:val="893"/>
    <w:link w:val="852"/>
    <w:rPr>
      <w:b/>
      <w:bCs/>
    </w:rPr>
  </w:style>
  <w:style w:type="character" w:styleId="894">
    <w:name w:val="Основной текст (8)"/>
    <w:next w:val="894"/>
    <w:link w:val="852"/>
    <w:rPr>
      <w:spacing w:val="4"/>
      <w:sz w:val="28"/>
      <w:u w:val="single"/>
    </w:rPr>
  </w:style>
  <w:style w:type="character" w:styleId="895">
    <w:name w:val="ListLabel 1"/>
    <w:next w:val="895"/>
    <w:link w:val="852"/>
    <w:rPr>
      <w:sz w:val="20"/>
    </w:rPr>
  </w:style>
  <w:style w:type="character" w:styleId="896">
    <w:name w:val="Посещённая гиперссылка"/>
    <w:next w:val="896"/>
    <w:link w:val="852"/>
    <w:rPr>
      <w:color w:val="800000"/>
      <w:u w:val="single"/>
    </w:rPr>
  </w:style>
  <w:style w:type="character" w:styleId="897">
    <w:name w:val="ListLabel 5"/>
    <w:next w:val="897"/>
    <w:link w:val="852"/>
    <w:rPr>
      <w:rFonts w:ascii="Times New Roman" w:hAnsi="Times New Roman" w:cs="Times New Roman"/>
      <w:i w:val="0"/>
      <w:sz w:val="28"/>
    </w:rPr>
  </w:style>
  <w:style w:type="character" w:styleId="898">
    <w:name w:val="Символ нумерации"/>
    <w:next w:val="898"/>
    <w:link w:val="852"/>
  </w:style>
  <w:style w:type="character" w:styleId="899">
    <w:name w:val="Выделение жирным"/>
    <w:next w:val="899"/>
    <w:link w:val="852"/>
    <w:rPr>
      <w:b/>
      <w:bCs/>
    </w:rPr>
  </w:style>
  <w:style w:type="paragraph" w:styleId="900">
    <w:name w:val="Заголовок"/>
    <w:basedOn w:val="905"/>
    <w:next w:val="901"/>
    <w:link w:val="852"/>
  </w:style>
  <w:style w:type="paragraph" w:styleId="901">
    <w:name w:val="Основной текст"/>
    <w:basedOn w:val="852"/>
    <w:next w:val="901"/>
    <w:link w:val="852"/>
    <w:pPr>
      <w:ind w:left="0" w:right="0" w:firstLine="737"/>
      <w:jc w:val="both"/>
      <w:spacing w:before="0" w:after="0" w:line="240" w:lineRule="auto"/>
      <w:widowControl/>
    </w:pPr>
  </w:style>
  <w:style w:type="paragraph" w:styleId="902">
    <w:name w:val="Список"/>
    <w:basedOn w:val="901"/>
    <w:next w:val="902"/>
    <w:link w:val="852"/>
    <w:rPr>
      <w:rFonts w:cs="Mangal"/>
    </w:rPr>
  </w:style>
  <w:style w:type="paragraph" w:styleId="903">
    <w:name w:val="Название"/>
    <w:basedOn w:val="852"/>
    <w:next w:val="903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4">
    <w:name w:val="Указатель"/>
    <w:basedOn w:val="852"/>
    <w:next w:val="904"/>
    <w:link w:val="852"/>
    <w:pPr>
      <w:suppressLineNumbers/>
    </w:pPr>
    <w:rPr>
      <w:rFonts w:cs="Mangal"/>
      <w:lang w:val="en-US" w:eastAsia="en-US" w:bidi="en-US"/>
    </w:rPr>
  </w:style>
  <w:style w:type="paragraph" w:styleId="905">
    <w:name w:val="Заголовок1"/>
    <w:basedOn w:val="852"/>
    <w:next w:val="901"/>
    <w:link w:val="85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906">
    <w:name w:val="Название объекта"/>
    <w:basedOn w:val="852"/>
    <w:next w:val="906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7">
    <w:name w:val="Указатель6"/>
    <w:basedOn w:val="852"/>
    <w:next w:val="907"/>
    <w:link w:val="852"/>
    <w:pPr>
      <w:suppressLineNumbers/>
    </w:pPr>
    <w:rPr>
      <w:rFonts w:cs="Mangal"/>
      <w:lang w:val="en-US" w:bidi="en-US"/>
    </w:rPr>
  </w:style>
  <w:style w:type="paragraph" w:styleId="908">
    <w:name w:val="Название объекта5"/>
    <w:basedOn w:val="852"/>
    <w:next w:val="908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9">
    <w:name w:val="Указатель5"/>
    <w:basedOn w:val="852"/>
    <w:next w:val="909"/>
    <w:link w:val="852"/>
    <w:pPr>
      <w:suppressLineNumbers/>
    </w:pPr>
    <w:rPr>
      <w:rFonts w:cs="Mangal"/>
      <w:lang w:val="en-US" w:bidi="en-US"/>
    </w:rPr>
  </w:style>
  <w:style w:type="paragraph" w:styleId="910">
    <w:name w:val="Название объекта4"/>
    <w:basedOn w:val="852"/>
    <w:next w:val="910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1">
    <w:name w:val="Указатель4"/>
    <w:basedOn w:val="852"/>
    <w:next w:val="911"/>
    <w:link w:val="852"/>
    <w:pPr>
      <w:suppressLineNumbers/>
    </w:pPr>
    <w:rPr>
      <w:rFonts w:cs="Mangal"/>
    </w:rPr>
  </w:style>
  <w:style w:type="paragraph" w:styleId="912">
    <w:name w:val="Caption1"/>
    <w:basedOn w:val="852"/>
    <w:next w:val="912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3">
    <w:name w:val="Caption1"/>
    <w:basedOn w:val="852"/>
    <w:next w:val="913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4">
    <w:name w:val="Caption11"/>
    <w:basedOn w:val="852"/>
    <w:next w:val="914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5">
    <w:name w:val="Caption111"/>
    <w:basedOn w:val="852"/>
    <w:next w:val="915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6">
    <w:name w:val="Caption1111"/>
    <w:basedOn w:val="852"/>
    <w:next w:val="916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7">
    <w:name w:val="Caption11111"/>
    <w:basedOn w:val="852"/>
    <w:next w:val="917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8">
    <w:name w:val="Caption111111"/>
    <w:basedOn w:val="852"/>
    <w:next w:val="918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9">
    <w:name w:val="Caption1111111"/>
    <w:basedOn w:val="852"/>
    <w:next w:val="919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0">
    <w:name w:val="Caption11111111"/>
    <w:basedOn w:val="900"/>
    <w:next w:val="901"/>
    <w:link w:val="852"/>
    <w:pPr>
      <w:jc w:val="center"/>
    </w:pPr>
    <w:rPr>
      <w:b/>
      <w:bCs/>
      <w:sz w:val="56"/>
      <w:szCs w:val="56"/>
    </w:rPr>
  </w:style>
  <w:style w:type="paragraph" w:styleId="921">
    <w:name w:val="Название объекта3"/>
    <w:basedOn w:val="900"/>
    <w:next w:val="901"/>
    <w:link w:val="852"/>
    <w:pPr>
      <w:jc w:val="center"/>
    </w:pPr>
    <w:rPr>
      <w:b/>
      <w:bCs/>
      <w:sz w:val="56"/>
      <w:szCs w:val="56"/>
    </w:rPr>
  </w:style>
  <w:style w:type="paragraph" w:styleId="922">
    <w:name w:val="Указатель3"/>
    <w:basedOn w:val="852"/>
    <w:next w:val="922"/>
    <w:link w:val="852"/>
    <w:pPr>
      <w:suppressLineNumbers/>
    </w:pPr>
    <w:rPr>
      <w:rFonts w:ascii="Times New Roman" w:hAnsi="Times New Roman" w:cs="Mangal"/>
    </w:rPr>
  </w:style>
  <w:style w:type="paragraph" w:styleId="923">
    <w:name w:val="Название объекта2"/>
    <w:basedOn w:val="852"/>
    <w:next w:val="923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4">
    <w:name w:val="Указатель2"/>
    <w:basedOn w:val="852"/>
    <w:next w:val="924"/>
    <w:link w:val="852"/>
    <w:pPr>
      <w:suppressLineNumbers/>
    </w:pPr>
    <w:rPr>
      <w:rFonts w:cs="Mangal"/>
    </w:rPr>
  </w:style>
  <w:style w:type="paragraph" w:styleId="925">
    <w:name w:val="Название объекта1"/>
    <w:basedOn w:val="852"/>
    <w:next w:val="925"/>
    <w:link w:val="852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26">
    <w:name w:val="Указатель1"/>
    <w:basedOn w:val="852"/>
    <w:next w:val="926"/>
    <w:link w:val="852"/>
    <w:pPr>
      <w:suppressLineNumbers/>
    </w:pPr>
    <w:rPr>
      <w:rFonts w:ascii="Times New Roman" w:hAnsi="Times New Roman" w:cs="Mangal"/>
    </w:rPr>
  </w:style>
  <w:style w:type="paragraph" w:styleId="927">
    <w:name w:val="index heading"/>
    <w:basedOn w:val="852"/>
    <w:next w:val="927"/>
    <w:link w:val="852"/>
    <w:pPr>
      <w:suppressLineNumbers/>
    </w:pPr>
    <w:rPr>
      <w:rFonts w:cs="Mangal"/>
    </w:rPr>
  </w:style>
  <w:style w:type="paragraph" w:styleId="928">
    <w:name w:val="ConsNonformat"/>
    <w:next w:val="928"/>
    <w:link w:val="852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929">
    <w:name w:val="ConsPlusNormal"/>
    <w:next w:val="929"/>
    <w:link w:val="852"/>
    <w:pPr>
      <w:ind w:left="0" w:right="0" w:firstLine="720"/>
      <w:widowControl w:val="off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930">
    <w:name w:val="Основной текст (5)"/>
    <w:basedOn w:val="852"/>
    <w:next w:val="930"/>
    <w:pPr>
      <w:spacing w:before="1680" w:after="60" w:line="240" w:lineRule="atLeast"/>
    </w:pPr>
    <w:rPr>
      <w:b/>
      <w:bCs/>
      <w:spacing w:val="2"/>
    </w:rPr>
  </w:style>
  <w:style w:type="paragraph" w:styleId="931">
    <w:name w:val="Основной текст (4)"/>
    <w:basedOn w:val="852"/>
    <w:next w:val="931"/>
    <w:link w:val="852"/>
    <w:pPr>
      <w:jc w:val="right"/>
      <w:spacing w:line="302" w:lineRule="exact"/>
    </w:pPr>
    <w:rPr>
      <w:b/>
      <w:bCs/>
    </w:rPr>
  </w:style>
  <w:style w:type="paragraph" w:styleId="932">
    <w:name w:val="Верхний и нижний колонтитулы"/>
    <w:basedOn w:val="852"/>
    <w:next w:val="932"/>
    <w:link w:val="852"/>
    <w:pPr>
      <w:tabs>
        <w:tab w:val="center" w:pos="4819" w:leader="none"/>
        <w:tab w:val="right" w:pos="9638" w:leader="none"/>
      </w:tabs>
      <w:suppressLineNumbers/>
    </w:pPr>
  </w:style>
  <w:style w:type="paragraph" w:styleId="933">
    <w:name w:val="Колонтитул"/>
    <w:basedOn w:val="852"/>
    <w:next w:val="933"/>
    <w:link w:val="852"/>
    <w:pPr>
      <w:tabs>
        <w:tab w:val="center" w:pos="4819" w:leader="none"/>
        <w:tab w:val="right" w:pos="9638" w:leader="none"/>
      </w:tabs>
      <w:suppressLineNumbers/>
    </w:pPr>
  </w:style>
  <w:style w:type="paragraph" w:styleId="934">
    <w:name w:val="Нижний колонтитул"/>
    <w:basedOn w:val="852"/>
    <w:next w:val="934"/>
    <w:link w:val="852"/>
    <w:pPr>
      <w:tabs>
        <w:tab w:val="center" w:pos="4677" w:leader="none"/>
        <w:tab w:val="right" w:pos="9355" w:leader="none"/>
      </w:tabs>
    </w:pPr>
  </w:style>
  <w:style w:type="paragraph" w:styleId="935">
    <w:name w:val="ConsPlusTitle"/>
    <w:next w:val="935"/>
    <w:link w:val="852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936">
    <w:name w:val="Верхний колонтитул"/>
    <w:basedOn w:val="852"/>
    <w:next w:val="936"/>
    <w:link w:val="852"/>
    <w:pPr>
      <w:tabs>
        <w:tab w:val="center" w:pos="4677" w:leader="none"/>
        <w:tab w:val="right" w:pos="9355" w:leader="none"/>
      </w:tabs>
    </w:pPr>
  </w:style>
  <w:style w:type="paragraph" w:styleId="937">
    <w:name w:val="Balloon Text"/>
    <w:basedOn w:val="852"/>
    <w:next w:val="937"/>
    <w:link w:val="852"/>
    <w:rPr>
      <w:rFonts w:ascii="Tahoma" w:hAnsi="Tahoma" w:cs="Tahoma"/>
      <w:sz w:val="16"/>
      <w:szCs w:val="16"/>
    </w:rPr>
  </w:style>
  <w:style w:type="paragraph" w:styleId="938">
    <w:name w:val="Normal (Web)"/>
    <w:basedOn w:val="852"/>
    <w:next w:val="938"/>
    <w:link w:val="852"/>
    <w:pPr>
      <w:spacing w:before="280" w:after="280"/>
    </w:pPr>
  </w:style>
  <w:style w:type="paragraph" w:styleId="939">
    <w:name w:val="List Paragraph"/>
    <w:basedOn w:val="852"/>
    <w:next w:val="939"/>
    <w:link w:val="852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940">
    <w:name w:val="footnote text"/>
    <w:basedOn w:val="852"/>
    <w:next w:val="940"/>
    <w:link w:val="852"/>
    <w:rPr>
      <w:rFonts w:ascii="Calibri" w:hAnsi="Calibri" w:eastAsia="Calibri" w:cs="Times New Roman"/>
      <w:sz w:val="20"/>
      <w:szCs w:val="20"/>
    </w:rPr>
  </w:style>
  <w:style w:type="paragraph" w:styleId="941">
    <w:name w:val="Default"/>
    <w:next w:val="941"/>
    <w:link w:val="852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942">
    <w:name w:val="rtejustify"/>
    <w:basedOn w:val="852"/>
    <w:next w:val="942"/>
    <w:link w:val="852"/>
    <w:pPr>
      <w:jc w:val="both"/>
      <w:spacing w:before="0" w:after="288"/>
    </w:pPr>
  </w:style>
  <w:style w:type="paragraph" w:styleId="943">
    <w:name w:val="Цитата1"/>
    <w:basedOn w:val="852"/>
    <w:next w:val="943"/>
    <w:link w:val="852"/>
  </w:style>
  <w:style w:type="paragraph" w:styleId="944">
    <w:name w:val="Подзаголовок"/>
    <w:basedOn w:val="905"/>
    <w:next w:val="901"/>
    <w:link w:val="852"/>
  </w:style>
  <w:style w:type="paragraph" w:styleId="945">
    <w:name w:val="Содержимое таблицы"/>
    <w:basedOn w:val="852"/>
    <w:next w:val="945"/>
    <w:link w:val="852"/>
  </w:style>
  <w:style w:type="paragraph" w:styleId="946">
    <w:name w:val="Основной текст3"/>
    <w:basedOn w:val="852"/>
    <w:next w:val="946"/>
    <w:link w:val="852"/>
    <w:pPr>
      <w:ind w:left="0" w:right="0" w:firstLine="0"/>
      <w:spacing w:line="322" w:lineRule="exact"/>
    </w:pPr>
  </w:style>
  <w:style w:type="paragraph" w:styleId="947">
    <w:name w:val="western"/>
    <w:basedOn w:val="852"/>
    <w:next w:val="947"/>
    <w:link w:val="852"/>
    <w:pPr>
      <w:spacing w:before="280" w:after="142" w:line="288" w:lineRule="auto"/>
    </w:pPr>
    <w:rPr>
      <w:lang w:eastAsia="zh-CN"/>
    </w:rPr>
  </w:style>
  <w:style w:type="paragraph" w:styleId="948">
    <w:name w:val="Заголовок таблицы"/>
    <w:basedOn w:val="945"/>
    <w:next w:val="948"/>
    <w:link w:val="852"/>
    <w:pPr>
      <w:jc w:val="center"/>
      <w:suppressLineNumbers/>
    </w:pPr>
    <w:rPr>
      <w:b/>
      <w:bCs/>
    </w:rPr>
  </w:style>
  <w:style w:type="paragraph" w:styleId="949">
    <w:name w:val="Блочная цитата"/>
    <w:basedOn w:val="852"/>
    <w:next w:val="949"/>
    <w:link w:val="852"/>
    <w:pPr>
      <w:ind w:left="567" w:right="567" w:firstLine="0"/>
      <w:spacing w:before="0" w:after="283"/>
    </w:pPr>
  </w:style>
  <w:style w:type="paragraph" w:styleId="950">
    <w:name w:val="No Spacing"/>
    <w:next w:val="950"/>
    <w:link w:val="852"/>
    <w:pPr>
      <w:widowControl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951">
    <w:name w:val="Title1"/>
    <w:basedOn w:val="900"/>
    <w:next w:val="901"/>
    <w:link w:val="852"/>
    <w:pPr>
      <w:jc w:val="center"/>
    </w:pPr>
    <w:rPr>
      <w:b/>
      <w:bCs/>
      <w:sz w:val="56"/>
      <w:szCs w:val="56"/>
    </w:rPr>
  </w:style>
  <w:style w:type="numbering" w:styleId="952" w:default="1">
    <w:name w:val="No List"/>
    <w:uiPriority w:val="99"/>
    <w:semiHidden/>
    <w:unhideWhenUsed/>
  </w:style>
  <w:style w:type="paragraph" w:styleId="953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5</cp:revision>
  <dcterms:created xsi:type="dcterms:W3CDTF">2020-05-19T08:12:00Z</dcterms:created>
  <dcterms:modified xsi:type="dcterms:W3CDTF">2026-04-20T01:46:25Z</dcterms:modified>
</cp:coreProperties>
</file>