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B08" w:rsidRDefault="0022353F"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ЗИМИН</w:t>
      </w:r>
      <w:r w:rsidR="00C51B08">
        <w:rPr>
          <w:rFonts w:ascii="Times New Roman" w:eastAsia="Times New Roman" w:hAnsi="Times New Roman" w:cs="Times New Roman"/>
          <w:b/>
          <w:spacing w:val="20"/>
          <w:sz w:val="24"/>
          <w:szCs w:val="20"/>
          <w:lang w:eastAsia="ru-RU"/>
        </w:rPr>
        <w:t>СКИЙ СЕЛЬСКИЙ СОВЕТ ДЕПУТАТОВ</w:t>
      </w:r>
    </w:p>
    <w:p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rsidR="00A4375F" w:rsidRPr="005819AA" w:rsidRDefault="0023505E"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26.03.</w:t>
      </w:r>
      <w:r w:rsidR="00C51B08">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w:t>
      </w:r>
      <w:r>
        <w:rPr>
          <w:rFonts w:ascii="Arial" w:eastAsia="Times New Roman" w:hAnsi="Arial" w:cs="Arial"/>
          <w:sz w:val="24"/>
          <w:szCs w:val="20"/>
          <w:lang w:eastAsia="ru-RU"/>
        </w:rPr>
        <w:t>4</w:t>
      </w:r>
    </w:p>
    <w:p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22353F">
        <w:rPr>
          <w:rFonts w:ascii="Arial" w:eastAsia="Times New Roman" w:hAnsi="Arial" w:cs="Arial"/>
          <w:b/>
          <w:sz w:val="18"/>
          <w:szCs w:val="18"/>
          <w:lang w:eastAsia="ru-RU"/>
        </w:rPr>
        <w:t>Зимино</w:t>
      </w:r>
    </w:p>
    <w:p w:rsidR="00A4375F" w:rsidRPr="005819AA" w:rsidRDefault="00A4375F" w:rsidP="00A4375F">
      <w:pPr>
        <w:spacing w:after="0" w:line="240" w:lineRule="auto"/>
        <w:jc w:val="center"/>
        <w:rPr>
          <w:rFonts w:ascii="Arial" w:eastAsia="Times New Roman" w:hAnsi="Arial" w:cs="Arial"/>
          <w:b/>
          <w:sz w:val="28"/>
          <w:szCs w:val="28"/>
          <w:lang w:eastAsia="ru-RU"/>
        </w:rPr>
      </w:pPr>
    </w:p>
    <w:p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2353F">
        <w:rPr>
          <w:rFonts w:ascii="Times New Roman" w:eastAsia="Times New Roman" w:hAnsi="Times New Roman" w:cs="Times New Roman"/>
          <w:bCs/>
          <w:sz w:val="28"/>
          <w:szCs w:val="28"/>
          <w:lang w:eastAsia="ru-RU"/>
        </w:rPr>
        <w:t>Зимин</w:t>
      </w:r>
      <w:r w:rsidR="00C51B08">
        <w:rPr>
          <w:rFonts w:ascii="Times New Roman" w:eastAsia="Times New Roman" w:hAnsi="Times New Roman" w:cs="Times New Roman"/>
          <w:bCs/>
          <w:sz w:val="28"/>
          <w:szCs w:val="28"/>
          <w:lang w:eastAsia="ru-RU"/>
        </w:rPr>
        <w:t xml:space="preserve">ский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22353F">
        <w:rPr>
          <w:rFonts w:ascii="Times New Roman" w:eastAsia="Times New Roman" w:hAnsi="Times New Roman" w:cs="Times New Roman"/>
          <w:sz w:val="28"/>
          <w:szCs w:val="28"/>
          <w:lang w:eastAsia="ru-RU"/>
        </w:rPr>
        <w:t>Зимин</w:t>
      </w:r>
      <w:r w:rsidR="00202089">
        <w:rPr>
          <w:rFonts w:ascii="Times New Roman" w:eastAsia="Times New Roman" w:hAnsi="Times New Roman" w:cs="Times New Roman"/>
          <w:sz w:val="28"/>
          <w:szCs w:val="28"/>
          <w:lang w:eastAsia="ru-RU"/>
        </w:rPr>
        <w:t xml:space="preserve">ский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22353F">
        <w:rPr>
          <w:rFonts w:ascii="Times New Roman" w:eastAsia="Times New Roman" w:hAnsi="Times New Roman" w:cs="Times New Roman"/>
          <w:sz w:val="28"/>
          <w:szCs w:val="28"/>
          <w:lang w:eastAsia="ru-RU"/>
        </w:rPr>
        <w:t>Зимин</w:t>
      </w:r>
      <w:r w:rsidR="00202089">
        <w:rPr>
          <w:rFonts w:ascii="Times New Roman" w:eastAsia="Times New Roman" w:hAnsi="Times New Roman" w:cs="Times New Roman"/>
          <w:sz w:val="28"/>
          <w:szCs w:val="28"/>
          <w:lang w:eastAsia="ru-RU"/>
        </w:rPr>
        <w:t>ский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0022353F">
        <w:rPr>
          <w:rFonts w:ascii="Times New Roman" w:hAnsi="Times New Roman" w:cs="Times New Roman"/>
          <w:sz w:val="28"/>
          <w:szCs w:val="28"/>
        </w:rPr>
        <w:t>орядок</w:t>
      </w:r>
      <w:r w:rsidRPr="005819AA">
        <w:rPr>
          <w:rFonts w:ascii="Times New Roman" w:hAnsi="Times New Roman" w:cs="Times New Roman"/>
          <w:sz w:val="28"/>
          <w:szCs w:val="28"/>
        </w:rPr>
        <w:t xml:space="preserve">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22353F">
        <w:rPr>
          <w:rFonts w:ascii="Times New Roman" w:eastAsia="Times New Roman" w:hAnsi="Times New Roman" w:cs="Times New Roman"/>
          <w:bCs/>
          <w:sz w:val="28"/>
          <w:szCs w:val="28"/>
          <w:lang w:eastAsia="ru-RU"/>
        </w:rPr>
        <w:t>Зимин</w:t>
      </w:r>
      <w:r w:rsidR="00202089">
        <w:rPr>
          <w:rFonts w:ascii="Times New Roman" w:eastAsia="Times New Roman" w:hAnsi="Times New Roman" w:cs="Times New Roman"/>
          <w:bCs/>
          <w:sz w:val="28"/>
          <w:szCs w:val="28"/>
          <w:lang w:eastAsia="ru-RU"/>
        </w:rPr>
        <w:t xml:space="preserve">ский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0022353F">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сельскогоСовета депутатов:</w:t>
      </w:r>
    </w:p>
    <w:p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18</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22353F">
        <w:rPr>
          <w:rFonts w:ascii="Times New Roman" w:hAnsi="Times New Roman" w:cs="Times New Roman"/>
          <w:b w:val="0"/>
          <w:sz w:val="28"/>
          <w:szCs w:val="28"/>
        </w:rPr>
        <w:t>62</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r w:rsidR="00C75DD2">
        <w:rPr>
          <w:rFonts w:ascii="Times New Roman" w:eastAsia="Calibri" w:hAnsi="Times New Roman"/>
          <w:b w:val="0"/>
          <w:sz w:val="28"/>
          <w:szCs w:val="28"/>
        </w:rPr>
        <w:t>Зимин</w:t>
      </w:r>
      <w:r>
        <w:rPr>
          <w:rFonts w:ascii="Times New Roman" w:eastAsia="Calibri" w:hAnsi="Times New Roman"/>
          <w:b w:val="0"/>
          <w:sz w:val="28"/>
          <w:szCs w:val="28"/>
        </w:rPr>
        <w:t xml:space="preserve">ский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27.03.2019 № 5 «</w:t>
      </w:r>
      <w:r w:rsidRPr="00202089">
        <w:rPr>
          <w:rFonts w:ascii="Times New Roman" w:hAnsi="Times New Roman" w:cs="Times New Roman"/>
          <w:b w:val="0"/>
          <w:sz w:val="28"/>
          <w:szCs w:val="28"/>
        </w:rPr>
        <w:t>О внесении изменений в Положение о порядке организации и проведения публичных слушаний в мун</w:t>
      </w:r>
      <w:r w:rsidR="00C75DD2">
        <w:rPr>
          <w:rFonts w:ascii="Times New Roman" w:hAnsi="Times New Roman" w:cs="Times New Roman"/>
          <w:b w:val="0"/>
          <w:sz w:val="28"/>
          <w:szCs w:val="28"/>
        </w:rPr>
        <w:t>иципальном образовании Зимин</w:t>
      </w:r>
      <w:r w:rsidRPr="00202089">
        <w:rPr>
          <w:rFonts w:ascii="Times New Roman" w:hAnsi="Times New Roman" w:cs="Times New Roman"/>
          <w:b w:val="0"/>
          <w:sz w:val="28"/>
          <w:szCs w:val="28"/>
        </w:rPr>
        <w:t>ский сельсовет Топчихинского района Алтайского края, утвержденное решением сельского Сов</w:t>
      </w:r>
      <w:r w:rsidR="00C75DD2">
        <w:rPr>
          <w:rFonts w:ascii="Times New Roman" w:hAnsi="Times New Roman" w:cs="Times New Roman"/>
          <w:b w:val="0"/>
          <w:sz w:val="28"/>
          <w:szCs w:val="28"/>
        </w:rPr>
        <w:t>ета депутатов от 18.12.2018 № 62</w:t>
      </w:r>
      <w:r w:rsidRPr="00202089">
        <w:rPr>
          <w:rFonts w:ascii="Times New Roman" w:eastAsia="Calibri" w:hAnsi="Times New Roman" w:cs="Times New Roman"/>
          <w:b w:val="0"/>
          <w:sz w:val="28"/>
          <w:szCs w:val="28"/>
        </w:rPr>
        <w:t>».</w:t>
      </w:r>
    </w:p>
    <w:p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896F4D">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085B93" w:rsidRDefault="00202089" w:rsidP="00A4375F">
      <w:pPr>
        <w:widowControl w:val="0"/>
        <w:autoSpaceDE w:val="0"/>
        <w:autoSpaceDN w:val="0"/>
        <w:spacing w:after="0" w:line="240" w:lineRule="auto"/>
        <w:rPr>
          <w:rFonts w:ascii="Times New Roman" w:eastAsia="Times New Roman" w:hAnsi="Times New Roman" w:cs="Times New Roman"/>
          <w:sz w:val="28"/>
          <w:szCs w:val="28"/>
          <w:lang w:eastAsia="ru-RU"/>
        </w:rPr>
      </w:pPr>
      <w:r w:rsidRPr="00085B93">
        <w:rPr>
          <w:rFonts w:ascii="Times New Roman" w:eastAsia="Times New Roman" w:hAnsi="Times New Roman" w:cs="Times New Roman"/>
          <w:sz w:val="28"/>
          <w:szCs w:val="28"/>
          <w:lang w:eastAsia="ru-RU"/>
        </w:rPr>
        <w:t xml:space="preserve">Глава сельсовета                                                             </w:t>
      </w:r>
      <w:r w:rsidR="0022353F">
        <w:rPr>
          <w:rFonts w:ascii="Times New Roman" w:eastAsia="Times New Roman" w:hAnsi="Times New Roman" w:cs="Times New Roman"/>
          <w:sz w:val="28"/>
          <w:szCs w:val="28"/>
          <w:lang w:eastAsia="ru-RU"/>
        </w:rPr>
        <w:t xml:space="preserve">                          </w:t>
      </w:r>
      <w:r w:rsidRPr="00085B93">
        <w:rPr>
          <w:rFonts w:ascii="Times New Roman" w:eastAsia="Times New Roman" w:hAnsi="Times New Roman" w:cs="Times New Roman"/>
          <w:sz w:val="28"/>
          <w:szCs w:val="28"/>
          <w:lang w:eastAsia="ru-RU"/>
        </w:rPr>
        <w:t xml:space="preserve"> </w:t>
      </w:r>
      <w:r w:rsidR="0022353F">
        <w:rPr>
          <w:rFonts w:ascii="Times New Roman" w:hAnsi="Times New Roman" w:cs="Times New Roman"/>
          <w:sz w:val="28"/>
          <w:szCs w:val="28"/>
        </w:rPr>
        <w:t>Г.Н. Атае</w:t>
      </w:r>
      <w:r w:rsidR="00085B93" w:rsidRPr="00085B93">
        <w:rPr>
          <w:rFonts w:ascii="Times New Roman" w:hAnsi="Times New Roman" w:cs="Times New Roman"/>
          <w:sz w:val="28"/>
          <w:szCs w:val="28"/>
        </w:rPr>
        <w:t>ва</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2353F" w:rsidRDefault="0022353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23505E" w:rsidRPr="005819AA" w:rsidRDefault="0023505E"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Определен</w:t>
      </w:r>
    </w:p>
    <w:p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p>
    <w:p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23505E">
        <w:rPr>
          <w:rFonts w:ascii="Times New Roman" w:eastAsia="Times New Roman" w:hAnsi="Times New Roman" w:cs="Times New Roman"/>
          <w:bCs/>
          <w:sz w:val="28"/>
          <w:szCs w:val="28"/>
          <w:lang w:eastAsia="ru-RU"/>
        </w:rPr>
        <w:t>26.03.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23505E">
        <w:rPr>
          <w:rFonts w:ascii="Times New Roman" w:eastAsia="Times New Roman" w:hAnsi="Times New Roman" w:cs="Times New Roman"/>
          <w:bCs/>
          <w:sz w:val="28"/>
          <w:szCs w:val="28"/>
          <w:lang w:eastAsia="ru-RU"/>
        </w:rPr>
        <w:t>4</w:t>
      </w:r>
    </w:p>
    <w:p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C75DD2">
        <w:rPr>
          <w:rFonts w:ascii="Times New Roman" w:hAnsi="Times New Roman" w:cs="Times New Roman"/>
          <w:b/>
          <w:bCs/>
          <w:sz w:val="28"/>
          <w:szCs w:val="28"/>
          <w:lang w:eastAsia="ru-RU"/>
        </w:rPr>
        <w:t xml:space="preserve"> Зимин</w:t>
      </w:r>
      <w:r w:rsidR="0097680F">
        <w:rPr>
          <w:rFonts w:ascii="Times New Roman" w:hAnsi="Times New Roman" w:cs="Times New Roman"/>
          <w:b/>
          <w:bCs/>
          <w:sz w:val="28"/>
          <w:szCs w:val="28"/>
          <w:lang w:eastAsia="ru-RU"/>
        </w:rPr>
        <w:t>ский сельсовет</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p>
    <w:p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rsidR="00A4375F" w:rsidRDefault="00A4375F" w:rsidP="00A4375F">
      <w:pPr>
        <w:spacing w:after="0" w:line="240" w:lineRule="auto"/>
        <w:jc w:val="center"/>
        <w:rPr>
          <w:rFonts w:ascii="Times New Roman" w:hAnsi="Times New Roman" w:cs="Times New Roman"/>
          <w:bCs/>
          <w:sz w:val="28"/>
          <w:szCs w:val="28"/>
          <w:lang w:eastAsia="ru-RU"/>
        </w:rPr>
      </w:pPr>
    </w:p>
    <w:p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C75DD2">
        <w:rPr>
          <w:rFonts w:ascii="Times New Roman" w:eastAsia="Times New Roman" w:hAnsi="Times New Roman" w:cs="Times New Roman"/>
          <w:sz w:val="28"/>
          <w:szCs w:val="28"/>
          <w:lang w:eastAsia="ru-RU"/>
        </w:rPr>
        <w:t xml:space="preserve"> Зимин</w:t>
      </w:r>
      <w:r w:rsidR="0097680F">
        <w:rPr>
          <w:rFonts w:ascii="Times New Roman" w:eastAsia="Times New Roman" w:hAnsi="Times New Roman" w:cs="Times New Roman"/>
          <w:sz w:val="28"/>
          <w:szCs w:val="28"/>
          <w:lang w:eastAsia="ru-RU"/>
        </w:rPr>
        <w:t>ский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w:t>
      </w:r>
      <w:proofErr w:type="gramStart"/>
      <w:r w:rsidRPr="00875F32">
        <w:rPr>
          <w:rFonts w:ascii="Times New Roman" w:eastAsia="Times New Roman" w:hAnsi="Times New Roman" w:cs="Times New Roman"/>
          <w:sz w:val="28"/>
          <w:szCs w:val="28"/>
          <w:lang w:eastAsia="ru-RU"/>
        </w:rPr>
        <w:t>я</w:t>
      </w:r>
      <w:r w:rsidRPr="00875F32">
        <w:rPr>
          <w:rFonts w:ascii="Times New Roman" w:eastAsia="Calibri" w:hAnsi="Times New Roman" w:cs="Times New Roman"/>
          <w:sz w:val="28"/>
          <w:szCs w:val="28"/>
          <w:lang w:eastAsia="ru-RU"/>
        </w:rPr>
        <w:t>(</w:t>
      </w:r>
      <w:proofErr w:type="gramEnd"/>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C75DD2">
        <w:rPr>
          <w:rFonts w:ascii="Times New Roman" w:eastAsia="Calibri" w:hAnsi="Times New Roman" w:cs="Times New Roman"/>
          <w:sz w:val="28"/>
          <w:szCs w:val="28"/>
          <w:lang w:eastAsia="ru-RU"/>
        </w:rPr>
        <w:t>Зимин</w:t>
      </w:r>
      <w:r w:rsidR="0097680F">
        <w:rPr>
          <w:rFonts w:ascii="Times New Roman" w:eastAsia="Calibri" w:hAnsi="Times New Roman" w:cs="Times New Roman"/>
          <w:sz w:val="28"/>
          <w:szCs w:val="28"/>
          <w:lang w:eastAsia="ru-RU"/>
        </w:rPr>
        <w:t xml:space="preserve">ский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00C75DD2">
        <w:rPr>
          <w:rFonts w:ascii="Times New Roman" w:eastAsia="Calibri"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C75DD2">
        <w:rPr>
          <w:rFonts w:ascii="Times New Roman" w:eastAsia="Times New Roman" w:hAnsi="Times New Roman" w:cs="Times New Roman"/>
          <w:sz w:val="28"/>
          <w:szCs w:val="28"/>
          <w:lang w:eastAsia="ru-RU"/>
        </w:rPr>
        <w:t>Зимин</w:t>
      </w:r>
      <w:r w:rsidR="0097680F">
        <w:rPr>
          <w:rFonts w:ascii="Times New Roman" w:eastAsia="Times New Roman" w:hAnsi="Times New Roman" w:cs="Times New Roman"/>
          <w:sz w:val="28"/>
          <w:szCs w:val="28"/>
          <w:lang w:eastAsia="ru-RU"/>
        </w:rPr>
        <w:t xml:space="preserve">ский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sidR="00C75DD2">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C75DD2">
        <w:rPr>
          <w:rFonts w:ascii="Times New Roman" w:hAnsi="Times New Roman" w:cs="Times New Roman"/>
          <w:bCs/>
          <w:sz w:val="28"/>
          <w:szCs w:val="28"/>
        </w:rPr>
        <w:t>Зимин</w:t>
      </w:r>
      <w:r w:rsidR="0097680F">
        <w:rPr>
          <w:rFonts w:ascii="Times New Roman" w:hAnsi="Times New Roman" w:cs="Times New Roman"/>
          <w:bCs/>
          <w:sz w:val="28"/>
          <w:szCs w:val="28"/>
        </w:rPr>
        <w:t xml:space="preserve">ским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аАлтайского края</w:t>
      </w:r>
      <w:r w:rsidR="00C75DD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00C75DD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proofErr w:type="gramStart"/>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sidR="00C75DD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w:t>
      </w:r>
      <w:r w:rsidRPr="00875F32">
        <w:rPr>
          <w:rFonts w:ascii="Times New Roman" w:eastAsia="Times New Roman" w:hAnsi="Times New Roman" w:cs="Times New Roman"/>
          <w:sz w:val="28"/>
          <w:szCs w:val="28"/>
          <w:lang w:eastAsia="ru-RU"/>
        </w:rPr>
        <w:lastRenderedPageBreak/>
        <w:t xml:space="preserve">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roofErr w:type="gramEnd"/>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3.2.Инициатива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lastRenderedPageBreak/>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hAnsi="Times New Roman" w:cs="Times New Roman"/>
          <w:sz w:val="28"/>
          <w:szCs w:val="28"/>
          <w:lang w:eastAsia="ru-RU"/>
        </w:rPr>
        <w:t>(при наличии)</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00C75DD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p>
    <w:p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rsidR="00A4375F" w:rsidRPr="009B3B57" w:rsidRDefault="00A4375F" w:rsidP="00A4375F">
      <w:pPr>
        <w:pStyle w:val="a3"/>
        <w:ind w:firstLine="709"/>
        <w:jc w:val="both"/>
        <w:rPr>
          <w:rFonts w:ascii="Times New Roman" w:hAnsi="Times New Roman" w:cs="Times New Roman"/>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215478">
        <w:rPr>
          <w:rFonts w:ascii="Times New Roman" w:hAnsi="Times New Roman" w:cs="Times New Roman"/>
          <w:bCs/>
          <w:sz w:val="28"/>
          <w:szCs w:val="28"/>
          <w:lang w:eastAsia="ru-RU"/>
        </w:rPr>
        <w:t>Зимин</w:t>
      </w:r>
      <w:r w:rsidR="002026BE">
        <w:rPr>
          <w:rFonts w:ascii="Times New Roman" w:hAnsi="Times New Roman" w:cs="Times New Roman"/>
          <w:bCs/>
          <w:sz w:val="28"/>
          <w:szCs w:val="28"/>
          <w:lang w:eastAsia="ru-RU"/>
        </w:rPr>
        <w:t xml:space="preserve">ский 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проживающий(ая)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(адрес регистрации по месту жительства)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sidR="00215478">
        <w:rPr>
          <w:rFonts w:ascii="Times New Roman" w:eastAsia="Times New Roman" w:hAnsi="Times New Roman" w:cs="Times New Roman"/>
          <w:sz w:val="20"/>
          <w:szCs w:val="20"/>
          <w:lang w:eastAsia="ru-RU"/>
        </w:rPr>
        <w:t>Зим</w:t>
      </w:r>
      <w:r>
        <w:rPr>
          <w:rFonts w:ascii="Times New Roman" w:eastAsia="Times New Roman" w:hAnsi="Times New Roman" w:cs="Times New Roman"/>
          <w:sz w:val="20"/>
          <w:szCs w:val="20"/>
          <w:lang w:eastAsia="ru-RU"/>
        </w:rPr>
        <w:t xml:space="preserve">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sidR="00215478">
        <w:rPr>
          <w:rFonts w:ascii="Times New Roman" w:eastAsia="Times New Roman" w:hAnsi="Times New Roman" w:cs="Times New Roman"/>
          <w:sz w:val="20"/>
          <w:szCs w:val="20"/>
          <w:lang w:eastAsia="ru-RU"/>
        </w:rPr>
        <w:t>Зим</w:t>
      </w:r>
      <w:r>
        <w:rPr>
          <w:rFonts w:ascii="Times New Roman" w:eastAsia="Times New Roman" w:hAnsi="Times New Roman" w:cs="Times New Roman"/>
          <w:sz w:val="20"/>
          <w:szCs w:val="20"/>
          <w:lang w:eastAsia="ru-RU"/>
        </w:rPr>
        <w:t>инскому</w:t>
      </w:r>
      <w:r w:rsidR="00636692">
        <w:rPr>
          <w:rFonts w:ascii="Times New Roman" w:eastAsia="Times New Roman" w:hAnsi="Times New Roman" w:cs="Times New Roman"/>
          <w:sz w:val="20"/>
          <w:szCs w:val="20"/>
          <w:lang w:eastAsia="ru-RU"/>
        </w:rPr>
        <w:t>сельскому</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 инициатив</w:t>
      </w:r>
      <w:r>
        <w:rPr>
          <w:rFonts w:ascii="Times New Roman" w:eastAsia="Times New Roman" w:hAnsi="Times New Roman" w:cs="Times New Roman"/>
          <w:sz w:val="24"/>
          <w:szCs w:val="24"/>
          <w:lang w:eastAsia="ru-RU"/>
        </w:rPr>
        <w:t xml:space="preserve">ы      проведения       публичных     слушаний     </w:t>
      </w:r>
      <w:r w:rsidRPr="00875F32">
        <w:rPr>
          <w:rFonts w:ascii="Times New Roman" w:eastAsia="Times New Roman" w:hAnsi="Times New Roman" w:cs="Times New Roman"/>
          <w:sz w:val="24"/>
          <w:szCs w:val="24"/>
          <w:lang w:eastAsia="ru-RU"/>
        </w:rPr>
        <w:t>по проекту</w:t>
      </w:r>
    </w:p>
    <w:p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w:t>
      </w:r>
    </w:p>
    <w:p w:rsidR="00A4375F" w:rsidRPr="00875F32" w:rsidRDefault="00215478"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A4375F" w:rsidRPr="00875F32">
        <w:rPr>
          <w:rFonts w:ascii="Times New Roman" w:eastAsia="Times New Roman" w:hAnsi="Times New Roman" w:cs="Times New Roman"/>
          <w:sz w:val="24"/>
          <w:szCs w:val="24"/>
          <w:lang w:eastAsia="ru-RU"/>
        </w:rPr>
        <w:t>униципальногоправового</w:t>
      </w:r>
      <w:r>
        <w:rPr>
          <w:rFonts w:ascii="Times New Roman" w:eastAsia="Times New Roman" w:hAnsi="Times New Roman" w:cs="Times New Roman"/>
          <w:sz w:val="24"/>
          <w:szCs w:val="24"/>
          <w:lang w:eastAsia="ru-RU"/>
        </w:rPr>
        <w:t xml:space="preserve"> </w:t>
      </w:r>
      <w:r w:rsidR="00A4375F" w:rsidRPr="00875F32">
        <w:rPr>
          <w:rFonts w:ascii="Times New Roman" w:eastAsia="Times New Roman" w:hAnsi="Times New Roman" w:cs="Times New Roman"/>
          <w:sz w:val="24"/>
          <w:szCs w:val="24"/>
          <w:lang w:eastAsia="ru-RU"/>
        </w:rPr>
        <w:t>акта__________</w:t>
      </w:r>
      <w:r w:rsidR="00A4375F">
        <w:rPr>
          <w:rFonts w:ascii="Times New Roman" w:eastAsia="Times New Roman" w:hAnsi="Times New Roman" w:cs="Times New Roman"/>
          <w:sz w:val="24"/>
          <w:szCs w:val="24"/>
          <w:lang w:eastAsia="ru-RU"/>
        </w:rPr>
        <w:t>_____________________</w:t>
      </w:r>
      <w:r w:rsidR="00A4375F" w:rsidRPr="00875F32">
        <w:rPr>
          <w:rFonts w:ascii="Times New Roman" w:eastAsia="Times New Roman" w:hAnsi="Times New Roman" w:cs="Times New Roman"/>
          <w:sz w:val="24"/>
          <w:szCs w:val="24"/>
          <w:lang w:eastAsia="ru-RU"/>
        </w:rPr>
        <w:t>____________________;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муниципальногоправового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rsidR="00A4375F" w:rsidRPr="00875F32" w:rsidRDefault="00215478"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Зим</w:t>
      </w:r>
      <w:r w:rsidR="00A4375F">
        <w:rPr>
          <w:rFonts w:ascii="Times New Roman" w:eastAsia="Times New Roman" w:hAnsi="Times New Roman" w:cs="Times New Roman"/>
          <w:sz w:val="20"/>
          <w:szCs w:val="20"/>
          <w:lang w:eastAsia="ru-RU"/>
        </w:rPr>
        <w:t xml:space="preserve">инского </w:t>
      </w:r>
      <w:r w:rsidR="00636692">
        <w:rPr>
          <w:rFonts w:ascii="Times New Roman" w:eastAsia="Times New Roman" w:hAnsi="Times New Roman" w:cs="Times New Roman"/>
          <w:sz w:val="20"/>
          <w:szCs w:val="20"/>
          <w:lang w:eastAsia="ru-RU"/>
        </w:rPr>
        <w:t>сельсовета</w:t>
      </w:r>
      <w:r w:rsidR="00A4375F"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Зим</w:t>
      </w:r>
      <w:r w:rsidR="00A4375F">
        <w:rPr>
          <w:rFonts w:ascii="Times New Roman" w:eastAsia="Times New Roman" w:hAnsi="Times New Roman" w:cs="Times New Roman"/>
          <w:sz w:val="20"/>
          <w:szCs w:val="20"/>
          <w:lang w:eastAsia="ru-RU"/>
        </w:rPr>
        <w:t xml:space="preserve">инский </w:t>
      </w:r>
      <w:r w:rsidR="00636692">
        <w:rPr>
          <w:rFonts w:ascii="Times New Roman" w:eastAsia="Times New Roman" w:hAnsi="Times New Roman" w:cs="Times New Roman"/>
          <w:sz w:val="20"/>
          <w:szCs w:val="20"/>
          <w:lang w:eastAsia="ru-RU"/>
        </w:rPr>
        <w:t>сельский</w:t>
      </w:r>
      <w:r w:rsidR="00A4375F">
        <w:rPr>
          <w:rFonts w:ascii="Times New Roman" w:eastAsia="Times New Roman" w:hAnsi="Times New Roman" w:cs="Times New Roman"/>
          <w:sz w:val="20"/>
          <w:szCs w:val="20"/>
          <w:lang w:eastAsia="ru-RU"/>
        </w:rPr>
        <w:t xml:space="preserve"> Совет</w:t>
      </w:r>
      <w:r w:rsidR="00A4375F" w:rsidRPr="00875F32">
        <w:rPr>
          <w:rFonts w:ascii="Times New Roman" w:eastAsia="Times New Roman" w:hAnsi="Times New Roman" w:cs="Times New Roman"/>
          <w:sz w:val="20"/>
          <w:szCs w:val="20"/>
          <w:lang w:eastAsia="ru-RU"/>
        </w:rPr>
        <w:t xml:space="preserve"> д</w:t>
      </w:r>
      <w:bookmarkStart w:id="1" w:name="_GoBack"/>
      <w:bookmarkEnd w:id="1"/>
      <w:r w:rsidR="00A4375F" w:rsidRPr="00875F32">
        <w:rPr>
          <w:rFonts w:ascii="Times New Roman" w:eastAsia="Times New Roman" w:hAnsi="Times New Roman" w:cs="Times New Roman"/>
          <w:sz w:val="20"/>
          <w:szCs w:val="20"/>
          <w:lang w:eastAsia="ru-RU"/>
        </w:rPr>
        <w:t>епутатов, уполномоченны</w:t>
      </w:r>
      <w:r w:rsidR="00A4375F">
        <w:rPr>
          <w:rFonts w:ascii="Times New Roman" w:eastAsia="Times New Roman" w:hAnsi="Times New Roman" w:cs="Times New Roman"/>
          <w:sz w:val="20"/>
          <w:szCs w:val="20"/>
          <w:lang w:eastAsia="ru-RU"/>
        </w:rPr>
        <w:t>й</w:t>
      </w:r>
      <w:r w:rsidR="00A4375F"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sidR="00A4375F">
        <w:rPr>
          <w:rFonts w:ascii="Times New Roman" w:eastAsia="Times New Roman" w:hAnsi="Times New Roman" w:cs="Times New Roman"/>
          <w:sz w:val="20"/>
          <w:szCs w:val="20"/>
          <w:lang w:eastAsia="ru-RU"/>
        </w:rPr>
        <w:br/>
      </w:r>
      <w:r w:rsidR="00A4375F" w:rsidRPr="00875F32">
        <w:rPr>
          <w:rFonts w:ascii="Times New Roman" w:eastAsia="Times New Roman" w:hAnsi="Times New Roman" w:cs="Times New Roman"/>
          <w:sz w:val="20"/>
          <w:szCs w:val="20"/>
          <w:lang w:eastAsia="ru-RU"/>
        </w:rPr>
        <w:t>проведение публичных слушаний)</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(подпись)                                    (фамилия, имя, отчество)</w:t>
      </w:r>
    </w:p>
    <w:p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4375F"/>
    <w:rsid w:val="00085B93"/>
    <w:rsid w:val="000C4454"/>
    <w:rsid w:val="00202089"/>
    <w:rsid w:val="002026BE"/>
    <w:rsid w:val="00215478"/>
    <w:rsid w:val="0022353F"/>
    <w:rsid w:val="0023505E"/>
    <w:rsid w:val="00636692"/>
    <w:rsid w:val="006F7A7E"/>
    <w:rsid w:val="00801708"/>
    <w:rsid w:val="00896F4D"/>
    <w:rsid w:val="00933837"/>
    <w:rsid w:val="0097680F"/>
    <w:rsid w:val="00A4375F"/>
    <w:rsid w:val="00B7568A"/>
    <w:rsid w:val="00C51B08"/>
    <w:rsid w:val="00C75DD2"/>
    <w:rsid w:val="00F22A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3453</Words>
  <Characters>19686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Zimino</cp:lastModifiedBy>
  <cp:revision>13</cp:revision>
  <cp:lastPrinted>2026-03-25T03:17:00Z</cp:lastPrinted>
  <dcterms:created xsi:type="dcterms:W3CDTF">2026-02-05T09:43:00Z</dcterms:created>
  <dcterms:modified xsi:type="dcterms:W3CDTF">2026-03-25T03:19:00Z</dcterms:modified>
</cp:coreProperties>
</file>