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4D7D" w14:textId="77777777" w:rsidR="00084FCD" w:rsidRDefault="005F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ПАРФЁНОВСКИЙ  СЕЛЬСКИЙ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 ДЕПУТАТОВ </w:t>
      </w:r>
    </w:p>
    <w:p w14:paraId="6DC26CFB" w14:textId="77777777" w:rsidR="00084FCD" w:rsidRDefault="005F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56DBB857" w14:textId="77777777" w:rsidR="00084FCD" w:rsidRDefault="00084F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63BD5D2" w14:textId="77777777" w:rsidR="00084FCD" w:rsidRDefault="00084F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086A891" w14:textId="77777777" w:rsidR="00084FCD" w:rsidRDefault="005F5B0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 Е Ш Е Н И Е</w:t>
      </w:r>
    </w:p>
    <w:p w14:paraId="48FD7CE5" w14:textId="77777777" w:rsidR="00084FCD" w:rsidRDefault="00084F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AD3C34" w14:textId="77777777" w:rsidR="00084FCD" w:rsidRDefault="00084F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3EB621E" w14:textId="1F66CDAF" w:rsidR="00084FCD" w:rsidRDefault="005F5B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24.06.2026                                                                                                      №</w:t>
      </w:r>
      <w:r>
        <w:rPr>
          <w:rFonts w:ascii="Arial" w:eastAsia="Times New Roman" w:hAnsi="Arial" w:cs="Arial"/>
          <w:bCs/>
          <w:sz w:val="24"/>
          <w:szCs w:val="24"/>
        </w:rPr>
        <w:softHyphen/>
        <w:t xml:space="preserve"> </w:t>
      </w:r>
      <w:r w:rsidR="001500A0">
        <w:rPr>
          <w:rFonts w:ascii="Arial" w:eastAsia="Times New Roman" w:hAnsi="Arial" w:cs="Arial"/>
          <w:bCs/>
          <w:sz w:val="24"/>
          <w:szCs w:val="24"/>
        </w:rPr>
        <w:t>10</w:t>
      </w:r>
    </w:p>
    <w:p w14:paraId="282000D3" w14:textId="77777777" w:rsidR="00084FCD" w:rsidRDefault="005F5B0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 xml:space="preserve">с.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Парфёново</w:t>
      </w:r>
      <w:proofErr w:type="spellEnd"/>
    </w:p>
    <w:p w14:paraId="6ECC7617" w14:textId="77777777" w:rsidR="00084FCD" w:rsidRDefault="00084F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4DB4F96" w14:textId="77777777" w:rsidR="00084FCD" w:rsidRDefault="005F5B03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Парфёновский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утвержденное решением сельского Совета депутатов от 28.03.2025 № 4</w:t>
      </w:r>
    </w:p>
    <w:p w14:paraId="5C88F173" w14:textId="77777777" w:rsidR="00084FCD" w:rsidRDefault="00084FCD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A3BF51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14, 16 Федерального закона от 06.10.2003        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 (в ред. от 29.12.2025 № 567-ФЗ),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Парфёновский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Парфёновский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>решил:</w:t>
      </w:r>
    </w:p>
    <w:p w14:paraId="00EF478B" w14:textId="77777777" w:rsidR="00084FCD" w:rsidRDefault="005F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Парфёновский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утвержденное решением сельского Совета депутатов от 28.03.2025 № 4 следующие изменения:</w:t>
      </w:r>
    </w:p>
    <w:p w14:paraId="76984D0D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3.6. изложить в следующей редакции:</w:t>
      </w:r>
    </w:p>
    <w:p w14:paraId="4BD0D659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«3.6. Консультирование контролируемых лиц и их представителей осуществляется по обращениям контролируемых лиц и их представителей, </w:t>
      </w:r>
      <w:r>
        <w:rPr>
          <w:rFonts w:ascii="Times New Roman" w:hAnsi="Times New Roman" w:cs="Times New Roman"/>
          <w:sz w:val="28"/>
          <w:szCs w:val="28"/>
        </w:rPr>
        <w:t xml:space="preserve">направленных в том числе посредством единого портала государственных и муниципальных услуг или регионального портала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вопросам, связанным с организацией и осуществлением муниципального контроля.»;</w:t>
      </w:r>
    </w:p>
    <w:p w14:paraId="25BBE5A2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Подпункт 3.6.2. изложить в следующей редакции:</w:t>
      </w:r>
    </w:p>
    <w:p w14:paraId="34652E67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«3.6.2. Консультирование может осуществляться по телефону, посредством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видеоконференц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-связи,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мобильного приложения «Инспектор»,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личном приеме, либо в ходе проведения профилактических мероприятий, контрольных мероприятий,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и в письменной форме.»;</w:t>
      </w:r>
    </w:p>
    <w:p w14:paraId="28B1E1E3" w14:textId="77777777" w:rsidR="00084FCD" w:rsidRDefault="005F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Пункт 3.7. дополнить абзацем следующего содержания:</w:t>
      </w:r>
    </w:p>
    <w:p w14:paraId="4B338B58" w14:textId="77777777" w:rsidR="00084FCD" w:rsidRDefault="005F5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нем в единый реестр контрольных (надзорных) мероприятий. Для оформления указанного решения отдельное формирование документа не требуется.»;</w:t>
      </w:r>
    </w:p>
    <w:p w14:paraId="13758C8F" w14:textId="77777777" w:rsidR="00084FCD" w:rsidRDefault="005F5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3.7.1. изложить в следующей редакции:</w:t>
      </w:r>
    </w:p>
    <w:p w14:paraId="1F9DF868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«3.7.1.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0A4F78F0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3.8. дополнить абзацем следующего содержания:</w:t>
      </w:r>
    </w:p>
    <w:p w14:paraId="25DF49C9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14:paraId="021E5926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4.16., 4.17. изложить в следующей редакции:</w:t>
      </w:r>
    </w:p>
    <w:p w14:paraId="614EB1F6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«4.16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 Документарная проверка проводится в порядке, установленном статьей 72 Федерального закона № 248-ФЗ.</w:t>
      </w:r>
    </w:p>
    <w:p w14:paraId="230E1C30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документарной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проверки рассматриваются документы контролируемых лиц, имеющиеся в распоряжении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контрольного органа</w:t>
      </w:r>
      <w:r>
        <w:rPr>
          <w:rFonts w:ascii="Times New Roman" w:eastAsia="Calibri" w:hAnsi="Times New Roman" w:cs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6F5C248B" w14:textId="77777777" w:rsidR="00084FCD" w:rsidRDefault="005F5B0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</w:p>
    <w:p w14:paraId="3CF2D0CC" w14:textId="77777777" w:rsidR="00084FCD" w:rsidRDefault="005F5B0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14:paraId="4A40F5F4" w14:textId="77777777" w:rsidR="00084FCD" w:rsidRDefault="005F5B0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3928754C" w14:textId="77777777" w:rsidR="00084FCD" w:rsidRDefault="005F5B0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14:paraId="6028AE69" w14:textId="77777777" w:rsidR="00084FCD" w:rsidRDefault="005F5B0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экспертиза.</w:t>
      </w:r>
    </w:p>
    <w:p w14:paraId="13B7EF21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14:paraId="125D7791" w14:textId="77777777" w:rsidR="00084FCD" w:rsidRDefault="005F5B0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8 части 1 статьи 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Федерального закона               № 248-ФЗ.</w:t>
      </w:r>
    </w:p>
    <w:p w14:paraId="26C0C075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4BA4069E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E9ECB7D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14:paraId="5CF1706C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осмотр;</w:t>
      </w:r>
    </w:p>
    <w:p w14:paraId="3572BC5F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досмотр;</w:t>
      </w:r>
    </w:p>
    <w:p w14:paraId="0DB159E3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опрос;</w:t>
      </w:r>
    </w:p>
    <w:p w14:paraId="67D216FB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получение письменных объяснений;</w:t>
      </w:r>
    </w:p>
    <w:p w14:paraId="01C879E6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истребование документов;</w:t>
      </w:r>
    </w:p>
    <w:p w14:paraId="02F91073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инструментальное обследование.</w:t>
      </w:r>
    </w:p>
    <w:p w14:paraId="27F8BF7B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8 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частью 3 статьи 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частями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12.1. статьи 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Федерального закона № 248-ФЗ.</w:t>
      </w:r>
    </w:p>
    <w:p w14:paraId="0CD6A8E6" w14:textId="77777777" w:rsidR="00084FCD" w:rsidRDefault="005F5B03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предприятия, за исключением выездной проверки, основанием для проведения которой является </w:t>
      </w:r>
      <w:hyperlink r:id="rId17" w:history="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6 части 1 статьи 57</w:t>
        </w:r>
      </w:hyperlink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№ 248-ФЗ и которая для </w:t>
      </w:r>
      <w:r>
        <w:rPr>
          <w:rFonts w:ascii="Times New Roman" w:eastAsia="Calibri" w:hAnsi="Times New Roman" w:cs="Times New Roman"/>
          <w:sz w:val="28"/>
          <w:szCs w:val="28"/>
        </w:rPr>
        <w:t>микро предприятия не может продолжаться более сорока часов.</w:t>
      </w:r>
    </w:p>
    <w:p w14:paraId="221A3BE0" w14:textId="77777777" w:rsidR="00084FCD" w:rsidRDefault="005F5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Действие требований, установленных частью 7 статьи 73 Федерального закона № 248-ФЗ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Настоящие положения распространяются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14:paraId="6377BC51" w14:textId="77777777" w:rsidR="00084FCD" w:rsidRDefault="005F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Пункты 5.1., 5.2. изложить в следующей редакции:</w:t>
      </w:r>
    </w:p>
    <w:p w14:paraId="03805542" w14:textId="77777777" w:rsidR="00084FCD" w:rsidRDefault="005F5B0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14:paraId="6D5372AE" w14:textId="77777777" w:rsidR="00084FCD" w:rsidRDefault="005F5B0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14:paraId="356375C6" w14:textId="77777777" w:rsidR="00084FCD" w:rsidRDefault="005F5B0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Акт составляется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сроки, определенные частью 3 статьи 87 Федерального закона № 248-ФЗ.</w:t>
      </w:r>
    </w:p>
    <w:p w14:paraId="43A9EA72" w14:textId="77777777" w:rsidR="00084FCD" w:rsidRDefault="005F5B0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контрольного мероприятия оформляются посредством внесения сведений о нем в единый реестр контрольных мероприятий. Для оформления указанного акта отдельное формирование документа не требуется.</w:t>
      </w:r>
    </w:p>
    <w:p w14:paraId="6893F61F" w14:textId="77777777" w:rsidR="00084FCD" w:rsidRDefault="005F5B03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14:paraId="0F55F3E2" w14:textId="77777777" w:rsidR="00084FCD" w:rsidRDefault="005F5B0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</w:t>
      </w:r>
    </w:p>
    <w:p w14:paraId="6F79D8CD" w14:textId="77777777" w:rsidR="00084FCD" w:rsidRDefault="005F5B03">
      <w:pPr>
        <w:pStyle w:val="a9"/>
        <w:ind w:firstLine="709"/>
        <w:jc w:val="both"/>
        <w:rPr>
          <w:rFonts w:eastAsia="Calibri" w:cs="Arial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Акт контрольного мероприятия, предписание об устранении выявленных нарушений оформляются посредством внесения сведений о них в единый реестр контрольных мероприятий. Для оформления указанного акта и предписания отдельное формирование документа не требуется.»;</w:t>
      </w:r>
    </w:p>
    <w:p w14:paraId="307F170D" w14:textId="77777777" w:rsidR="00084FCD" w:rsidRDefault="005F5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Пункт 6.1. изложить в следующей редакции:</w:t>
      </w:r>
    </w:p>
    <w:p w14:paraId="16A41AD4" w14:textId="77777777" w:rsidR="00084FCD" w:rsidRDefault="005F5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«6.1. В соответствии с частью 4 статьи 39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</w:t>
      </w:r>
      <w:r>
        <w:rPr>
          <w:rFonts w:ascii="Times New Roman" w:hAnsi="Times New Roman" w:cs="Times New Roman"/>
          <w:sz w:val="28"/>
          <w:szCs w:val="28"/>
        </w:rPr>
        <w:t xml:space="preserve">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Федерации.».</w:t>
      </w:r>
    </w:p>
    <w:p w14:paraId="30A5E6F9" w14:textId="77777777" w:rsidR="00084FCD" w:rsidRDefault="005F5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14:paraId="679A9B86" w14:textId="77777777" w:rsidR="00084FCD" w:rsidRDefault="005F5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постоянную комиссию по бюджету и вопросам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14D3EF2" w14:textId="77777777" w:rsidR="00084FCD" w:rsidRDefault="00084FCD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748687" w14:textId="77777777" w:rsidR="00084FCD" w:rsidRDefault="00084FCD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59E739" w14:textId="77777777" w:rsidR="00084FCD" w:rsidRDefault="005F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Глава сельсовета                                                                                     Л.П. Губина</w:t>
      </w:r>
    </w:p>
    <w:p w14:paraId="54084B0D" w14:textId="77777777" w:rsidR="00084FCD" w:rsidRDefault="00084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34074A" w14:textId="77777777" w:rsidR="00084FCD" w:rsidRDefault="00084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088C5B" w14:textId="77777777" w:rsidR="00084FCD" w:rsidRDefault="00084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FD5D2B" w14:textId="77777777" w:rsidR="00084FCD" w:rsidRDefault="00084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84FCD" w:rsidSect="00373BB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6AD9" w14:textId="77777777" w:rsidR="004C0A48" w:rsidRDefault="004C0A48">
      <w:pPr>
        <w:spacing w:line="240" w:lineRule="auto"/>
      </w:pPr>
      <w:r>
        <w:separator/>
      </w:r>
    </w:p>
  </w:endnote>
  <w:endnote w:type="continuationSeparator" w:id="0">
    <w:p w14:paraId="24837592" w14:textId="77777777" w:rsidR="004C0A48" w:rsidRDefault="004C0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default"/>
  </w:font>
  <w:font w:name="FreeSans">
    <w:altName w:val="Arial"/>
    <w:charset w:val="00"/>
    <w:family w:val="swiss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EC1C" w14:textId="77777777" w:rsidR="00084FCD" w:rsidRDefault="00084F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07AA" w14:textId="77777777" w:rsidR="00084FCD" w:rsidRDefault="00084F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F73F" w14:textId="77777777" w:rsidR="00084FCD" w:rsidRDefault="00084F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3D49" w14:textId="77777777" w:rsidR="004C0A48" w:rsidRDefault="004C0A48">
      <w:pPr>
        <w:spacing w:after="0"/>
      </w:pPr>
      <w:r>
        <w:separator/>
      </w:r>
    </w:p>
  </w:footnote>
  <w:footnote w:type="continuationSeparator" w:id="0">
    <w:p w14:paraId="33A42A84" w14:textId="77777777" w:rsidR="004C0A48" w:rsidRDefault="004C0A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B3F3" w14:textId="77777777" w:rsidR="00084FCD" w:rsidRDefault="00084F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09E2" w14:textId="77777777" w:rsidR="00084FCD" w:rsidRDefault="00084F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517C" w14:textId="77777777" w:rsidR="00084FCD" w:rsidRDefault="00084F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24"/>
    <w:rsid w:val="00084FCD"/>
    <w:rsid w:val="001500A0"/>
    <w:rsid w:val="001E5EDC"/>
    <w:rsid w:val="00317BBD"/>
    <w:rsid w:val="00323687"/>
    <w:rsid w:val="00373BBC"/>
    <w:rsid w:val="0040772E"/>
    <w:rsid w:val="00422395"/>
    <w:rsid w:val="0048604E"/>
    <w:rsid w:val="004C0A48"/>
    <w:rsid w:val="0054385D"/>
    <w:rsid w:val="005C0C01"/>
    <w:rsid w:val="005F5B03"/>
    <w:rsid w:val="006A241A"/>
    <w:rsid w:val="008A52FD"/>
    <w:rsid w:val="00A94AF8"/>
    <w:rsid w:val="00C34D22"/>
    <w:rsid w:val="00C90E24"/>
    <w:rsid w:val="00CF4BA9"/>
    <w:rsid w:val="00D00093"/>
    <w:rsid w:val="00D002D1"/>
    <w:rsid w:val="00F8400F"/>
    <w:rsid w:val="6B5A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43A9"/>
  <w15:docId w15:val="{6F1091A4-E15F-44E7-A12A-EC1F3AF7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9" TargetMode="External"/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95001&amp;dst=100637" TargetMode="External"/><Relationship Id="rId12" Type="http://schemas.openxmlformats.org/officeDocument/2006/relationships/hyperlink" Target="https://login.consultant.ru/link/?req=doc&amp;base=LAW&amp;n=495001&amp;dst=100639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1410" TargetMode="External"/><Relationship Id="rId11" Type="http://schemas.openxmlformats.org/officeDocument/2006/relationships/hyperlink" Target="https://login.consultant.ru/link/?req=doc&amp;base=LAW&amp;n=495001&amp;dst=10063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001&amp;dst=10118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412" TargetMode="Externa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io</cp:lastModifiedBy>
  <cp:revision>9</cp:revision>
  <cp:lastPrinted>2026-06-24T03:33:00Z</cp:lastPrinted>
  <dcterms:created xsi:type="dcterms:W3CDTF">2026-03-26T03:04:00Z</dcterms:created>
  <dcterms:modified xsi:type="dcterms:W3CDTF">2026-06-24T03:36:00Z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eyJoZGlkIjoiNTUyOWE3ZDYxMjJmYmI5YWYzYTJhZDRkZjBmMzE1MjYifQ==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41100E150FD1468B8CE9AE90FE64A2BB_12</vt:lpwstr>
  </property>
</Properties>
</file>