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6AD7" w14:textId="77777777" w:rsidR="00796043" w:rsidRDefault="00FF66D0">
      <w:pPr>
        <w:pStyle w:val="2"/>
        <w:tabs>
          <w:tab w:val="left" w:pos="708"/>
        </w:tabs>
        <w:jc w:val="center"/>
        <w:rPr>
          <w:spacing w:val="20"/>
          <w:sz w:val="24"/>
        </w:rPr>
      </w:pPr>
      <w:r>
        <w:rPr>
          <w:spacing w:val="20"/>
          <w:sz w:val="24"/>
        </w:rPr>
        <w:t xml:space="preserve">АДМИНИСТРАЦИЯ </w:t>
      </w:r>
      <w:r>
        <w:rPr>
          <w:spacing w:val="20"/>
          <w:sz w:val="24"/>
        </w:rPr>
        <w:t>ПАРФЁНОВСКОГО</w:t>
      </w:r>
      <w:r>
        <w:rPr>
          <w:spacing w:val="20"/>
          <w:sz w:val="24"/>
        </w:rPr>
        <w:t xml:space="preserve"> СЕЛЬСОВЕТА ТОПЧИХИНСКОГО РАЙОНА АЛТАЙСКОГО КРАЯ</w:t>
      </w:r>
    </w:p>
    <w:p w14:paraId="4E099FDC" w14:textId="77777777" w:rsidR="00796043" w:rsidRDefault="00FF66D0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14:paraId="62468805" w14:textId="77777777" w:rsidR="00796043" w:rsidRDefault="00796043">
      <w:pPr>
        <w:tabs>
          <w:tab w:val="left" w:pos="0"/>
        </w:tabs>
        <w:jc w:val="center"/>
        <w:rPr>
          <w:sz w:val="28"/>
        </w:rPr>
      </w:pPr>
    </w:p>
    <w:p w14:paraId="46DD247F" w14:textId="77777777" w:rsidR="00796043" w:rsidRDefault="00FF66D0">
      <w:pPr>
        <w:tabs>
          <w:tab w:val="left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.2026                                                                                                                      № </w:t>
      </w:r>
      <w:r>
        <w:rPr>
          <w:rFonts w:ascii="Arial" w:hAnsi="Arial" w:cs="Arial"/>
        </w:rPr>
        <w:t>23</w:t>
      </w:r>
    </w:p>
    <w:p w14:paraId="2CCDFF91" w14:textId="77777777" w:rsidR="00796043" w:rsidRDefault="00FF66D0">
      <w:pPr>
        <w:pStyle w:val="a3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с. </w:t>
      </w:r>
      <w:proofErr w:type="spellStart"/>
      <w:r>
        <w:rPr>
          <w:rFonts w:ascii="Arial" w:hAnsi="Arial" w:cs="Arial"/>
          <w:b/>
          <w:sz w:val="18"/>
          <w:szCs w:val="18"/>
        </w:rPr>
        <w:t>Парфёново</w:t>
      </w:r>
      <w:proofErr w:type="spellEnd"/>
    </w:p>
    <w:p w14:paraId="75D238EF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CDF322C" w14:textId="77777777" w:rsidR="00796043" w:rsidRDefault="00FF66D0">
      <w:pPr>
        <w:pStyle w:val="a5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учета бюджетных и денежных обязательств получателей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 установленный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 от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.12.2023 № </w:t>
      </w:r>
      <w:r>
        <w:rPr>
          <w:rFonts w:ascii="Times New Roman" w:hAnsi="Times New Roman" w:cs="Times New Roman"/>
          <w:sz w:val="28"/>
          <w:szCs w:val="28"/>
        </w:rPr>
        <w:t>125</w:t>
      </w:r>
    </w:p>
    <w:p w14:paraId="39947383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2044E8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00235D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Порядок учета бюджетных и</w:t>
      </w:r>
      <w:r>
        <w:rPr>
          <w:rFonts w:ascii="Times New Roman" w:hAnsi="Times New Roman" w:cs="Times New Roman"/>
          <w:sz w:val="28"/>
          <w:szCs w:val="28"/>
        </w:rPr>
        <w:t xml:space="preserve"> денежных обязательств получателей средств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 установленный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 от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 xml:space="preserve">3 № </w:t>
      </w:r>
      <w:r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45991A1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 тексту постановления слова «бюджет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края» заменить словами «бюджет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Парфёновского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Топчихинского района Алтайского края» в соотве</w:t>
      </w:r>
      <w:r>
        <w:rPr>
          <w:rFonts w:ascii="Times New Roman" w:hAnsi="Times New Roman" w:cs="Times New Roman"/>
          <w:sz w:val="28"/>
          <w:szCs w:val="28"/>
        </w:rPr>
        <w:t>тствующем числе и падеже;</w:t>
      </w:r>
    </w:p>
    <w:p w14:paraId="2B34CE71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«информационной системы Федерального казначейства» заменить словами «информационных систем получат</w:t>
      </w:r>
      <w:r>
        <w:rPr>
          <w:rFonts w:ascii="Times New Roman" w:hAnsi="Times New Roman" w:cs="Times New Roman"/>
          <w:sz w:val="28"/>
          <w:szCs w:val="28"/>
        </w:rPr>
        <w:t>елей средств бюджета сельсовета и Федерального казначейства»;</w:t>
      </w:r>
    </w:p>
    <w:p w14:paraId="23E08FC2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подпункте «б» пункта 2.2.1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14:paraId="78F7BC9F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30C13FA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</w:t>
      </w:r>
      <w:r>
        <w:rPr>
          <w:rFonts w:ascii="Times New Roman" w:hAnsi="Times New Roman" w:cs="Times New Roman"/>
          <w:sz w:val="28"/>
          <w:szCs w:val="28"/>
        </w:rPr>
        <w:t>унктах графы 1 Перечня документов-оснований;»;</w:t>
      </w:r>
    </w:p>
    <w:p w14:paraId="11672D2C" w14:textId="77777777" w:rsidR="00796043" w:rsidRDefault="00FF66D0">
      <w:pPr>
        <w:pStyle w:val="a5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«нормативного правового акта о предоставлении субсидии юридическому лицу» заменить словами «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субсидий»;</w:t>
      </w:r>
    </w:p>
    <w:p w14:paraId="3E3CB22C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14:paraId="398C1CE0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14:paraId="4F3C7D83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</w:t>
      </w:r>
      <w:r>
        <w:rPr>
          <w:rFonts w:ascii="Times New Roman" w:hAnsi="Times New Roman" w:cs="Times New Roman"/>
          <w:sz w:val="28"/>
          <w:szCs w:val="28"/>
        </w:rPr>
        <w:t>бюджетных инвестиций, межбюджетных трансфертов;»;</w:t>
      </w:r>
    </w:p>
    <w:p w14:paraId="5EA7F702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«пунктами 2.1 - 2.12» заменить словами «пунктами 2.2 - 2.12»;</w:t>
      </w:r>
    </w:p>
    <w:p w14:paraId="6CBC018F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14:paraId="0394B221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«пунктами 1.6 - 1.11 и 3» заменить словами «пунктами 1.6, 1.8, 1.11 и 3»;</w:t>
      </w:r>
    </w:p>
    <w:p w14:paraId="7A82541B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«пунктами 2.1 - 2.12» заменить словами «пунктами 2.1 - 2.14»;</w:t>
      </w:r>
    </w:p>
    <w:p w14:paraId="74E191E2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«пунктами </w:t>
      </w:r>
      <w:r>
        <w:rPr>
          <w:rFonts w:ascii="Times New Roman" w:hAnsi="Times New Roman" w:cs="Times New Roman"/>
          <w:sz w:val="28"/>
          <w:szCs w:val="28"/>
        </w:rPr>
        <w:t>1.6 - 1.11 и 3» заменить словами «пунктами 1.6, 1.8, 1.11 и 3»;</w:t>
      </w:r>
    </w:p>
    <w:p w14:paraId="0CA67188" w14:textId="6B3FE42B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«пунктами 1.6 - 1.11 и 3» замен</w:t>
      </w:r>
      <w:r w:rsidR="003C228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ить словами «пунктами 1.6,</w:t>
      </w:r>
      <w:r>
        <w:rPr>
          <w:rFonts w:ascii="Times New Roman" w:hAnsi="Times New Roman" w:cs="Times New Roman"/>
          <w:sz w:val="28"/>
          <w:szCs w:val="28"/>
        </w:rPr>
        <w:t xml:space="preserve"> 1.8, 1.11 и 3»;</w:t>
      </w:r>
    </w:p>
    <w:p w14:paraId="685E2D92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«абзацах втором - пятом пункта 2.8» заменить словами «абзацах втором - четвертом пункта 2.8»;</w:t>
      </w:r>
    </w:p>
    <w:p w14:paraId="0007189A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Абзац первый пункта 2.13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B478844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бюджетные обязательства, поставленные на учет до начала текущего финансового года, исполнение которых осуществ</w:t>
      </w:r>
      <w:r>
        <w:rPr>
          <w:rFonts w:ascii="Times New Roman" w:hAnsi="Times New Roman" w:cs="Times New Roman"/>
          <w:sz w:val="28"/>
          <w:szCs w:val="28"/>
        </w:rPr>
        <w:t>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14:paraId="724354A5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</w:t>
      </w:r>
      <w:r>
        <w:rPr>
          <w:rFonts w:ascii="Times New Roman" w:hAnsi="Times New Roman" w:cs="Times New Roman"/>
          <w:sz w:val="28"/>
          <w:szCs w:val="28"/>
        </w:rPr>
        <w:t>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в текущем финансовом году на момент внесения указанных изменений;</w:t>
      </w:r>
    </w:p>
    <w:p w14:paraId="1C133169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</w:t>
      </w:r>
      <w:r>
        <w:rPr>
          <w:rFonts w:ascii="Times New Roman" w:hAnsi="Times New Roman" w:cs="Times New Roman"/>
          <w:sz w:val="28"/>
          <w:szCs w:val="28"/>
        </w:rPr>
        <w:t>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14:paraId="275B392D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бюджетных обязательст</w:t>
      </w:r>
      <w:r>
        <w:rPr>
          <w:rFonts w:ascii="Times New Roman" w:hAnsi="Times New Roman" w:cs="Times New Roman"/>
          <w:sz w:val="28"/>
          <w:szCs w:val="28"/>
        </w:rPr>
        <w:t>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</w:t>
      </w:r>
      <w:r>
        <w:rPr>
          <w:rFonts w:ascii="Times New Roman" w:hAnsi="Times New Roman" w:cs="Times New Roman"/>
          <w:sz w:val="28"/>
          <w:szCs w:val="28"/>
        </w:rPr>
        <w:t xml:space="preserve"> требующего подтверждения - «Да»).</w:t>
      </w:r>
    </w:p>
    <w:p w14:paraId="71AD3761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бюджетные обязательства, в которые внесены изменения в соответствии с настоящим пунктом, получателем средств бюджета сельсовета вносятся изменения в части уточнения срока исполнения, графика оплаты бюджетного обязательс</w:t>
      </w:r>
      <w:r>
        <w:rPr>
          <w:rFonts w:ascii="Times New Roman" w:hAnsi="Times New Roman" w:cs="Times New Roman"/>
          <w:sz w:val="28"/>
          <w:szCs w:val="28"/>
        </w:rPr>
        <w:t>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14:paraId="1D3281BF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в бюджетные обязательства изменений, пред</w:t>
      </w:r>
      <w:r>
        <w:rPr>
          <w:rFonts w:ascii="Times New Roman" w:hAnsi="Times New Roman" w:cs="Times New Roman"/>
          <w:sz w:val="28"/>
          <w:szCs w:val="28"/>
        </w:rPr>
        <w:t>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бюджета сельсовета не</w:t>
      </w:r>
      <w:r>
        <w:rPr>
          <w:rFonts w:ascii="Times New Roman" w:hAnsi="Times New Roman" w:cs="Times New Roman"/>
          <w:sz w:val="28"/>
          <w:szCs w:val="28"/>
        </w:rPr>
        <w:t xml:space="preserve"> позднее первого февраля текущего финансового года.»;</w:t>
      </w:r>
    </w:p>
    <w:p w14:paraId="35A83974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Абзац третий пункта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«на основании казначейского обеспечения обязательств» дополнить сло</w:t>
      </w:r>
      <w:r>
        <w:rPr>
          <w:rFonts w:ascii="Times New Roman" w:hAnsi="Times New Roman" w:cs="Times New Roman"/>
          <w:sz w:val="28"/>
          <w:szCs w:val="28"/>
        </w:rPr>
        <w:t>вами «(за исключением предоставления субсидии муниципальному бюджетному или автономному учреждению)»;</w:t>
      </w:r>
    </w:p>
    <w:p w14:paraId="11B0F268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В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Порядку, установленному указанным пос</w:t>
      </w:r>
      <w:r>
        <w:rPr>
          <w:rFonts w:ascii="Times New Roman" w:hAnsi="Times New Roman" w:cs="Times New Roman"/>
          <w:sz w:val="28"/>
          <w:szCs w:val="28"/>
        </w:rPr>
        <w:t>тановлением:</w:t>
      </w:r>
    </w:p>
    <w:p w14:paraId="4C503C66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52"/>
        <w:gridCol w:w="5892"/>
      </w:tblGrid>
      <w:tr w:rsidR="00796043" w14:paraId="658E04A0" w14:textId="77777777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3D29ECDF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0C70FC5C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при необходимости аналитический код, присваиваемый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образований»;</w:t>
            </w:r>
          </w:p>
        </w:tc>
      </w:tr>
    </w:tbl>
    <w:p w14:paraId="1454589A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2D7C3B2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В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Порядку, установленному указанным постановлением:</w:t>
      </w:r>
    </w:p>
    <w:p w14:paraId="2A7B3C89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>7.8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49"/>
        <w:gridCol w:w="5890"/>
      </w:tblGrid>
      <w:tr w:rsidR="00796043" w14:paraId="013E7634" w14:textId="77777777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4CE2871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03F24B46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расходами»;</w:t>
            </w:r>
          </w:p>
        </w:tc>
      </w:tr>
    </w:tbl>
    <w:p w14:paraId="54495E17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DAB70D9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5">
        <w:r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Порядку, установленному указанным постановлением:</w:t>
      </w:r>
    </w:p>
    <w:p w14:paraId="551507A0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>
          <w:rPr>
            <w:rFonts w:ascii="Times New Roman" w:hAnsi="Times New Roman" w:cs="Times New Roman"/>
            <w:sz w:val="28"/>
            <w:szCs w:val="28"/>
          </w:rPr>
          <w:t>1.9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>
        <w:r>
          <w:rPr>
            <w:rFonts w:ascii="Times New Roman" w:hAnsi="Times New Roman" w:cs="Times New Roman"/>
            <w:sz w:val="28"/>
            <w:szCs w:val="28"/>
          </w:rPr>
          <w:t>1.10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2D27A51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r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63"/>
        <w:gridCol w:w="5881"/>
      </w:tblGrid>
      <w:tr w:rsidR="00796043" w14:paraId="6BDD6895" w14:textId="77777777">
        <w:tc>
          <w:tcPr>
            <w:tcW w:w="3539" w:type="dxa"/>
            <w:vMerge w:val="restart"/>
          </w:tcPr>
          <w:p w14:paraId="7FAB2C32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«2.1. Соглашение о предоставлении из бюджета сельсовета местному бюджету межбюджетного трансферта, не предусмотренного пунктом 2.1.1 графы 1 Перечня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окументов-оснований, в форме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субсидии, субвенции, иного межбюджетного трансферта (далее - соглашение о предоставлении межбюджетного трансферта)</w:t>
            </w:r>
          </w:p>
        </w:tc>
        <w:tc>
          <w:tcPr>
            <w:tcW w:w="6089" w:type="dxa"/>
          </w:tcPr>
          <w:p w14:paraId="64CB71E6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Распоряжение о совершении казначейских платежей (далее - распоряжение), необходимое для оплаты денежных обязател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ьств, и документ, подтверждающий возникновение денежных обязательств получателя средств бюджета сельсовета, источником финансового обеспечения которых являются межбюджетные трансферты</w:t>
            </w:r>
          </w:p>
        </w:tc>
      </w:tr>
      <w:tr w:rsidR="00796043" w14:paraId="2D0E56E4" w14:textId="77777777">
        <w:tc>
          <w:tcPr>
            <w:tcW w:w="3539" w:type="dxa"/>
            <w:vMerge/>
          </w:tcPr>
          <w:p w14:paraId="280208C7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1177C74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Иной документ, подтверждающий возникновение денежного обязательства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обязательству получателя средств бюджета сельсовета, возникшему на основании соглашения о предоставлении межбюджетного трансферта»;</w:t>
            </w:r>
          </w:p>
        </w:tc>
      </w:tr>
    </w:tbl>
    <w:p w14:paraId="1A284046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55"/>
        <w:gridCol w:w="5889"/>
      </w:tblGrid>
      <w:tr w:rsidR="00796043" w14:paraId="5A731A73" w14:textId="77777777">
        <w:tc>
          <w:tcPr>
            <w:tcW w:w="3539" w:type="dxa"/>
            <w:vMerge w:val="restart"/>
          </w:tcPr>
          <w:p w14:paraId="15366FEF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«2.1.1 Соглашение о предоставлении из бюджета сельсовета местному бюджету межбюджетного трансферта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14:paraId="6470E7A2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796043" w14:paraId="742B7600" w14:textId="77777777">
        <w:tc>
          <w:tcPr>
            <w:tcW w:w="3539" w:type="dxa"/>
            <w:vMerge/>
          </w:tcPr>
          <w:p w14:paraId="0CCA9D80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408E44E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1">
              <w:r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796043" w14:paraId="507BDAF5" w14:textId="77777777">
        <w:tc>
          <w:tcPr>
            <w:tcW w:w="3539" w:type="dxa"/>
            <w:vMerge/>
          </w:tcPr>
          <w:p w14:paraId="425ACCE5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0734070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сельсовета, возникшему на основании соглашения о предоставлении межбюджетного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трансферта»;</w:t>
            </w:r>
          </w:p>
        </w:tc>
      </w:tr>
    </w:tbl>
    <w:p w14:paraId="3A8BD3C7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1484CEA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5871"/>
      </w:tblGrid>
      <w:tr w:rsidR="00796043" w14:paraId="08D16A97" w14:textId="77777777">
        <w:tc>
          <w:tcPr>
            <w:tcW w:w="3539" w:type="dxa"/>
            <w:vMerge w:val="restart"/>
          </w:tcPr>
          <w:p w14:paraId="6DBB7BC1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«2.2. Нормативный правовой акт, предусматривающий предоставление из бюджета сельсовета бюджету бюджетной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14:paraId="4C8797A5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платы денежных обязательств, и документ, подтверждающий возникновение денежных обязательств получателя средств бюджета сельсовета (местного бюджета), источником финансового обеспечения которых являются межбюджетные трансферты</w:t>
            </w:r>
          </w:p>
        </w:tc>
      </w:tr>
      <w:tr w:rsidR="00796043" w14:paraId="16F71A28" w14:textId="77777777">
        <w:tc>
          <w:tcPr>
            <w:tcW w:w="3539" w:type="dxa"/>
            <w:vMerge/>
          </w:tcPr>
          <w:p w14:paraId="64F2C792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0DF0607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подтверждающий возникновение денежного обязательства по бюджетному обязательству получателя средств бюджета сельсовета, возникшему на основании нормативного правового акта о предоставлении межбюджетного трансферта, имеющего целевое назначение»;</w:t>
            </w:r>
          </w:p>
        </w:tc>
      </w:tr>
    </w:tbl>
    <w:p w14:paraId="20B31B51" w14:textId="77777777" w:rsidR="00796043" w:rsidRDefault="0079604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2BC167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3">
        <w:r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886"/>
      </w:tblGrid>
      <w:tr w:rsidR="00796043" w14:paraId="166FEB88" w14:textId="77777777">
        <w:tc>
          <w:tcPr>
            <w:tcW w:w="3539" w:type="dxa"/>
            <w:vMerge w:val="restart"/>
          </w:tcPr>
          <w:p w14:paraId="33A75121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«2.6. Заявление на выдачу денежных средств под отчет, авансовый отчет, отчет о расходах подотчетного лица,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Решение (изменение Реше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ния) о командировании</w:t>
            </w:r>
          </w:p>
        </w:tc>
        <w:tc>
          <w:tcPr>
            <w:tcW w:w="6089" w:type="dxa"/>
          </w:tcPr>
          <w:p w14:paraId="34E0281F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Заявление на выдачу денежных средств под отчет</w:t>
            </w:r>
          </w:p>
        </w:tc>
      </w:tr>
      <w:tr w:rsidR="00796043" w14:paraId="20A4647E" w14:textId="77777777">
        <w:tc>
          <w:tcPr>
            <w:tcW w:w="3539" w:type="dxa"/>
            <w:vMerge/>
          </w:tcPr>
          <w:p w14:paraId="5EAB71B5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2361A85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796043" w14:paraId="5D36A0F1" w14:textId="77777777">
        <w:tc>
          <w:tcPr>
            <w:tcW w:w="3539" w:type="dxa"/>
            <w:vMerge/>
          </w:tcPr>
          <w:p w14:paraId="5DAFF922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2F57281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796043" w14:paraId="06B14D6D" w14:textId="77777777">
        <w:tc>
          <w:tcPr>
            <w:tcW w:w="3539" w:type="dxa"/>
            <w:vMerge/>
          </w:tcPr>
          <w:p w14:paraId="13C934D7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8FCD62D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Заявка-обоснование закупки товаров, работ, услуг малого объема через подотчетное лицо (ф.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0510521)</w:t>
            </w:r>
          </w:p>
        </w:tc>
      </w:tr>
      <w:tr w:rsidR="00796043" w14:paraId="4AA8C2D0" w14:textId="77777777">
        <w:tc>
          <w:tcPr>
            <w:tcW w:w="3539" w:type="dxa"/>
            <w:vMerge/>
          </w:tcPr>
          <w:p w14:paraId="5AF3F03D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B54435A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796043" w14:paraId="2F9FA0DD" w14:textId="77777777">
        <w:tc>
          <w:tcPr>
            <w:tcW w:w="3539" w:type="dxa"/>
            <w:vMerge/>
          </w:tcPr>
          <w:p w14:paraId="47468DB6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8B76B63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796043" w14:paraId="627D767D" w14:textId="77777777">
        <w:tc>
          <w:tcPr>
            <w:tcW w:w="3539" w:type="dxa"/>
            <w:vMerge/>
          </w:tcPr>
          <w:p w14:paraId="19EB0758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8857244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796043" w14:paraId="2DFE3F97" w14:textId="77777777">
        <w:tc>
          <w:tcPr>
            <w:tcW w:w="3539" w:type="dxa"/>
            <w:vMerge/>
          </w:tcPr>
          <w:p w14:paraId="023786CF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73B6E2B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о командировании на территорию иностранного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государства (ф. 0504515)</w:t>
            </w:r>
          </w:p>
        </w:tc>
      </w:tr>
      <w:tr w:rsidR="00796043" w14:paraId="4787DA45" w14:textId="77777777">
        <w:tc>
          <w:tcPr>
            <w:tcW w:w="3539" w:type="dxa"/>
            <w:vMerge/>
          </w:tcPr>
          <w:p w14:paraId="0DDA57C7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C66318E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0504516)»;</w:t>
            </w:r>
          </w:p>
        </w:tc>
      </w:tr>
    </w:tbl>
    <w:p w14:paraId="41CD600F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EEAF4DD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4">
        <w:r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463"/>
        <w:gridCol w:w="5881"/>
      </w:tblGrid>
      <w:tr w:rsidR="00796043" w14:paraId="10F04DF5" w14:textId="77777777">
        <w:tc>
          <w:tcPr>
            <w:tcW w:w="3539" w:type="dxa"/>
            <w:vMerge w:val="restart"/>
          </w:tcPr>
          <w:p w14:paraId="16C0C530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«2.13. Договор (соглашение) о предоставлении субсидии муниципальному бюджетному или автономному учреждению</w:t>
            </w:r>
          </w:p>
        </w:tc>
        <w:tc>
          <w:tcPr>
            <w:tcW w:w="6089" w:type="dxa"/>
          </w:tcPr>
          <w:p w14:paraId="7C59827F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796043" w14:paraId="7C28E2A8" w14:textId="77777777">
        <w:tc>
          <w:tcPr>
            <w:tcW w:w="3539" w:type="dxa"/>
            <w:vMerge/>
          </w:tcPr>
          <w:p w14:paraId="6DEB6161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A03BAF9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5">
              <w:r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796043" w14:paraId="5FA1FAA9" w14:textId="77777777">
        <w:tc>
          <w:tcPr>
            <w:tcW w:w="3539" w:type="dxa"/>
            <w:vMerge/>
          </w:tcPr>
          <w:p w14:paraId="478C3F24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6A5F2882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бюджета сельсовета, возникшему на основании до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796043" w14:paraId="40CE9506" w14:textId="77777777">
        <w:tc>
          <w:tcPr>
            <w:tcW w:w="3539" w:type="dxa"/>
            <w:vMerge w:val="restart"/>
          </w:tcPr>
          <w:p w14:paraId="641A13C3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2.14. 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14:paraId="57750F08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796043" w14:paraId="5518EBEA" w14:textId="77777777">
        <w:tc>
          <w:tcPr>
            <w:tcW w:w="3539" w:type="dxa"/>
            <w:vMerge/>
          </w:tcPr>
          <w:p w14:paraId="5037EF54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CE555CA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796043" w14:paraId="6508DDC3" w14:textId="77777777">
        <w:tc>
          <w:tcPr>
            <w:tcW w:w="3539" w:type="dxa"/>
            <w:vMerge/>
          </w:tcPr>
          <w:p w14:paraId="381F5F6D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269CB643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796043" w14:paraId="0A17F3F5" w14:textId="77777777">
        <w:tc>
          <w:tcPr>
            <w:tcW w:w="3539" w:type="dxa"/>
            <w:vMerge/>
          </w:tcPr>
          <w:p w14:paraId="20306F3D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D283220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Договор, заключаемый в рамках исполнения договоров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(соглашений) о предоставлении целевых субсидий и бюджетных инвестиций юридическому лицу</w:t>
            </w:r>
          </w:p>
        </w:tc>
      </w:tr>
      <w:tr w:rsidR="00796043" w14:paraId="5887A774" w14:textId="77777777">
        <w:tc>
          <w:tcPr>
            <w:tcW w:w="3539" w:type="dxa"/>
            <w:vMerge/>
          </w:tcPr>
          <w:p w14:paraId="53F6BB12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B737CCD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доставлении субсидии и бюджетных инвестиций юридическому лицу)</w:t>
            </w:r>
          </w:p>
        </w:tc>
      </w:tr>
      <w:tr w:rsidR="00796043" w14:paraId="52D00BE6" w14:textId="77777777">
        <w:tc>
          <w:tcPr>
            <w:tcW w:w="3539" w:type="dxa"/>
            <w:vMerge/>
          </w:tcPr>
          <w:p w14:paraId="672FE4F4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336F6059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796043" w14:paraId="292610E7" w14:textId="77777777">
        <w:tc>
          <w:tcPr>
            <w:tcW w:w="3539" w:type="dxa"/>
            <w:vMerge/>
          </w:tcPr>
          <w:p w14:paraId="12656108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64827A7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796043" w14:paraId="5E8593BD" w14:textId="77777777">
        <w:tc>
          <w:tcPr>
            <w:tcW w:w="3539" w:type="dxa"/>
            <w:vMerge/>
          </w:tcPr>
          <w:p w14:paraId="34634297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5EFE5812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796043" w14:paraId="4A43D310" w14:textId="77777777">
        <w:tc>
          <w:tcPr>
            <w:tcW w:w="3539" w:type="dxa"/>
            <w:vMerge/>
          </w:tcPr>
          <w:p w14:paraId="45819466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1726E59F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Товарная накладная (унифицированная форма № ТОРГ-12) (ф. 0330212)</w:t>
            </w:r>
          </w:p>
        </w:tc>
      </w:tr>
      <w:tr w:rsidR="00796043" w14:paraId="046EA563" w14:textId="77777777">
        <w:tc>
          <w:tcPr>
            <w:tcW w:w="3539" w:type="dxa"/>
            <w:vMerge/>
          </w:tcPr>
          <w:p w14:paraId="2704DF89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010052A1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796043" w14:paraId="40DE703F" w14:textId="77777777">
        <w:tc>
          <w:tcPr>
            <w:tcW w:w="3539" w:type="dxa"/>
            <w:vMerge/>
          </w:tcPr>
          <w:p w14:paraId="23CB719A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ED1ED7B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предоставления субсидии юридическому лицу на возмещение фактически произведенных расходов (недополученных доходов):</w:t>
            </w:r>
          </w:p>
          <w:p w14:paraId="66905BA4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отчет о выполнении условий, установленных при предоставлении субсидии юридическому лицу,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соответствии с порядком (правилами) предоставлени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субсидии юридическому лицу;</w:t>
            </w:r>
          </w:p>
          <w:p w14:paraId="4B187D8A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14:paraId="0595049B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заявка на перечисление субсидии юридическому лицу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796043" w14:paraId="581DA3A9" w14:textId="77777777">
        <w:tc>
          <w:tcPr>
            <w:tcW w:w="3539" w:type="dxa"/>
            <w:vMerge/>
          </w:tcPr>
          <w:p w14:paraId="3084F4BC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7AD8D96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6">
              <w:r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796043" w14:paraId="63562C93" w14:textId="77777777">
        <w:tc>
          <w:tcPr>
            <w:tcW w:w="3539" w:type="dxa"/>
            <w:vMerge/>
          </w:tcPr>
          <w:p w14:paraId="041C6117" w14:textId="77777777" w:rsidR="00796043" w:rsidRDefault="007960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14:paraId="4FC568E6" w14:textId="77777777" w:rsidR="00796043" w:rsidRDefault="00FF66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Иной документ, подтверждающий возникновение денежного обязательства по бюджетному обязательству получателя средств бюджета сельсовета, возникшему на основании договора (соглашения) о предоставлени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субсидии и бюджетных инвестиций юридическому лицу».</w:t>
            </w:r>
          </w:p>
        </w:tc>
      </w:tr>
    </w:tbl>
    <w:p w14:paraId="7BF8E841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F2F230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постановление, за исключением пункта 1.10, распространяет свое действие на правоотношения, </w:t>
      </w:r>
      <w:bookmarkStart w:id="1" w:name="P123"/>
      <w:bookmarkEnd w:id="1"/>
      <w:r>
        <w:rPr>
          <w:rFonts w:ascii="Times New Roman" w:hAnsi="Times New Roman" w:cs="Times New Roman"/>
          <w:sz w:val="28"/>
          <w:szCs w:val="28"/>
        </w:rPr>
        <w:t>возникшие с 01.01.2026.</w:t>
      </w:r>
    </w:p>
    <w:p w14:paraId="0141D68F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муниципального образования Топчихинский район Алтайского края.</w:t>
      </w:r>
    </w:p>
    <w:p w14:paraId="55D0EB7D" w14:textId="77777777" w:rsidR="00796043" w:rsidRDefault="00FF66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</w:t>
      </w:r>
      <w:r>
        <w:rPr>
          <w:rFonts w:ascii="Times New Roman" w:hAnsi="Times New Roman" w:cs="Times New Roman"/>
          <w:sz w:val="28"/>
          <w:szCs w:val="28"/>
        </w:rPr>
        <w:t>троль за выполнением настоящего постановления оставляю за собой.</w:t>
      </w:r>
    </w:p>
    <w:p w14:paraId="4AE6F573" w14:textId="77777777" w:rsidR="00796043" w:rsidRDefault="0079604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631652" w14:textId="77777777" w:rsidR="00796043" w:rsidRDefault="0079604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5BFD97" w14:textId="77777777" w:rsidR="00796043" w:rsidRDefault="00FF6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Субочев</w:t>
      </w:r>
      <w:proofErr w:type="spellEnd"/>
    </w:p>
    <w:p w14:paraId="291C4D5E" w14:textId="77777777" w:rsidR="00796043" w:rsidRDefault="00796043">
      <w:pPr>
        <w:pStyle w:val="a5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14:paraId="3DD0DBE0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08FFA38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E7EE1A6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4A39D0E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CD16BF" w14:textId="77777777" w:rsidR="00796043" w:rsidRDefault="0079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96043" w:rsidSect="003C22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5D7D" w14:textId="77777777" w:rsidR="00FF66D0" w:rsidRDefault="00FF66D0">
      <w:pPr>
        <w:spacing w:line="240" w:lineRule="auto"/>
      </w:pPr>
      <w:r>
        <w:separator/>
      </w:r>
    </w:p>
  </w:endnote>
  <w:endnote w:type="continuationSeparator" w:id="0">
    <w:p w14:paraId="18DDE1FE" w14:textId="77777777" w:rsidR="00FF66D0" w:rsidRDefault="00FF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B2B0" w14:textId="77777777" w:rsidR="00FF66D0" w:rsidRDefault="00FF66D0">
      <w:pPr>
        <w:spacing w:after="0"/>
      </w:pPr>
      <w:r>
        <w:separator/>
      </w:r>
    </w:p>
  </w:footnote>
  <w:footnote w:type="continuationSeparator" w:id="0">
    <w:p w14:paraId="57094985" w14:textId="77777777" w:rsidR="00FF66D0" w:rsidRDefault="00FF66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F9"/>
    <w:rsid w:val="00007073"/>
    <w:rsid w:val="000D2988"/>
    <w:rsid w:val="00115B34"/>
    <w:rsid w:val="001854E9"/>
    <w:rsid w:val="001963E2"/>
    <w:rsid w:val="001B7D5E"/>
    <w:rsid w:val="001C72C3"/>
    <w:rsid w:val="00255A77"/>
    <w:rsid w:val="00284A6B"/>
    <w:rsid w:val="002E0DB4"/>
    <w:rsid w:val="00377C21"/>
    <w:rsid w:val="003B1F08"/>
    <w:rsid w:val="003B312C"/>
    <w:rsid w:val="003C2288"/>
    <w:rsid w:val="003E72EA"/>
    <w:rsid w:val="00434B21"/>
    <w:rsid w:val="00464F6E"/>
    <w:rsid w:val="00466DF9"/>
    <w:rsid w:val="00494F86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96043"/>
    <w:rsid w:val="007A0C0D"/>
    <w:rsid w:val="007F68F5"/>
    <w:rsid w:val="008004FB"/>
    <w:rsid w:val="00835973"/>
    <w:rsid w:val="008503FD"/>
    <w:rsid w:val="0085586F"/>
    <w:rsid w:val="008641FF"/>
    <w:rsid w:val="00872B87"/>
    <w:rsid w:val="00892BDD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A5511"/>
    <w:rsid w:val="00AE7095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  <w:rsid w:val="00FF66D0"/>
    <w:rsid w:val="0D161F0E"/>
    <w:rsid w:val="19281DA6"/>
    <w:rsid w:val="403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515"/>
  <w15:docId w15:val="{4C22D076-7D1D-4B25-9B2B-9FA8B50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0398&amp;dst=100451" TargetMode="External"/><Relationship Id="rId18" Type="http://schemas.openxmlformats.org/officeDocument/2006/relationships/hyperlink" Target="https://login.consultant.ru/link/?req=doc&amp;base=RLAW016&amp;n=120398&amp;dst=100485" TargetMode="External"/><Relationship Id="rId26" Type="http://schemas.openxmlformats.org/officeDocument/2006/relationships/hyperlink" Target="https://login.consultant.ru/link/?req=doc&amp;base=RLAW016&amp;n=120398&amp;dst=100787" TargetMode="External"/><Relationship Id="rId21" Type="http://schemas.openxmlformats.org/officeDocument/2006/relationships/hyperlink" Target="https://login.consultant.ru/link/?req=doc&amp;base=RLAW016&amp;n=120398&amp;dst=100555" TargetMode="External"/><Relationship Id="rId34" Type="http://schemas.openxmlformats.org/officeDocument/2006/relationships/hyperlink" Target="https://login.consultant.ru/link/?req=doc&amp;base=RLAW016&amp;n=120398&amp;dst=100747" TargetMode="External"/><Relationship Id="rId7" Type="http://schemas.openxmlformats.org/officeDocument/2006/relationships/hyperlink" Target="https://login.consultant.ru/link/?req=doc&amp;base=RLAW016&amp;n=120398&amp;dst=100445" TargetMode="External"/><Relationship Id="rId12" Type="http://schemas.openxmlformats.org/officeDocument/2006/relationships/hyperlink" Target="https://login.consultant.ru/link/?req=doc&amp;base=RLAW016&amp;n=120398&amp;dst=100450" TargetMode="External"/><Relationship Id="rId17" Type="http://schemas.openxmlformats.org/officeDocument/2006/relationships/hyperlink" Target="https://login.consultant.ru/link/?req=doc&amp;base=RLAW016&amp;n=120398&amp;dst=100480" TargetMode="External"/><Relationship Id="rId25" Type="http://schemas.openxmlformats.org/officeDocument/2006/relationships/hyperlink" Target="https://login.consultant.ru/link/?req=doc&amp;base=RLAW016&amp;n=120398&amp;dst=100747" TargetMode="External"/><Relationship Id="rId33" Type="http://schemas.openxmlformats.org/officeDocument/2006/relationships/hyperlink" Target="https://login.consultant.ru/link/?req=doc&amp;base=RLAW016&amp;n=120398&amp;dst=10085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398&amp;dst=100462" TargetMode="External"/><Relationship Id="rId20" Type="http://schemas.openxmlformats.org/officeDocument/2006/relationships/hyperlink" Target="https://login.consultant.ru/link/?req=doc&amp;base=RLAW016&amp;n=120398&amp;dst=100513" TargetMode="External"/><Relationship Id="rId29" Type="http://schemas.openxmlformats.org/officeDocument/2006/relationships/hyperlink" Target="https://login.consultant.ru/link/?req=doc&amp;base=RLAW016&amp;n=120398&amp;dst=1008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0398&amp;dst=100433" TargetMode="External"/><Relationship Id="rId11" Type="http://schemas.openxmlformats.org/officeDocument/2006/relationships/hyperlink" Target="https://login.consultant.ru/link/?req=doc&amp;base=RLAW016&amp;n=120398&amp;dst=100449" TargetMode="External"/><Relationship Id="rId24" Type="http://schemas.openxmlformats.org/officeDocument/2006/relationships/hyperlink" Target="https://login.consultant.ru/link/?req=doc&amp;base=RLAW016&amp;n=120398&amp;dst=100734" TargetMode="External"/><Relationship Id="rId32" Type="http://schemas.openxmlformats.org/officeDocument/2006/relationships/hyperlink" Target="https://login.consultant.ru/link/?req=doc&amp;base=RLAW016&amp;n=120398&amp;dst=100834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6&amp;n=120398&amp;dst=100454" TargetMode="External"/><Relationship Id="rId23" Type="http://schemas.openxmlformats.org/officeDocument/2006/relationships/hyperlink" Target="https://login.consultant.ru/link/?req=doc&amp;base=RLAW016&amp;n=120398&amp;dst=100677" TargetMode="External"/><Relationship Id="rId28" Type="http://schemas.openxmlformats.org/officeDocument/2006/relationships/hyperlink" Target="https://login.consultant.ru/link/?req=doc&amp;base=RLAW016&amp;n=120398&amp;dst=100799" TargetMode="External"/><Relationship Id="rId36" Type="http://schemas.openxmlformats.org/officeDocument/2006/relationships/hyperlink" Target="https://login.consultant.ru/link/?req=doc&amp;base=LAW&amp;n=528830" TargetMode="External"/><Relationship Id="rId10" Type="http://schemas.openxmlformats.org/officeDocument/2006/relationships/hyperlink" Target="https://login.consultant.ru/link/?req=doc&amp;base=RLAW016&amp;n=120398&amp;dst=100448" TargetMode="External"/><Relationship Id="rId19" Type="http://schemas.openxmlformats.org/officeDocument/2006/relationships/hyperlink" Target="https://login.consultant.ru/link/?req=doc&amp;base=RLAW016&amp;n=120398&amp;dst=100501" TargetMode="External"/><Relationship Id="rId31" Type="http://schemas.openxmlformats.org/officeDocument/2006/relationships/hyperlink" Target="https://login.consultant.ru/link/?req=doc&amp;base=LAW&amp;n=5288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6&amp;n=120398&amp;dst=100447" TargetMode="External"/><Relationship Id="rId14" Type="http://schemas.openxmlformats.org/officeDocument/2006/relationships/hyperlink" Target="https://login.consultant.ru/link/?req=doc&amp;base=RLAW016&amp;n=120398&amp;dst=100451" TargetMode="External"/><Relationship Id="rId22" Type="http://schemas.openxmlformats.org/officeDocument/2006/relationships/hyperlink" Target="https://login.consultant.ru/link/?req=doc&amp;base=RLAW016&amp;n=120398&amp;dst=100670" TargetMode="External"/><Relationship Id="rId27" Type="http://schemas.openxmlformats.org/officeDocument/2006/relationships/hyperlink" Target="https://login.consultant.ru/link/?req=doc&amp;base=RLAW016&amp;n=120398&amp;dst=100795" TargetMode="External"/><Relationship Id="rId30" Type="http://schemas.openxmlformats.org/officeDocument/2006/relationships/hyperlink" Target="https://login.consultant.ru/link/?req=doc&amp;base=RLAW016&amp;n=120398&amp;dst=100747" TargetMode="External"/><Relationship Id="rId35" Type="http://schemas.openxmlformats.org/officeDocument/2006/relationships/hyperlink" Target="https://login.consultant.ru/link/?req=doc&amp;base=LAW&amp;n=528830" TargetMode="External"/><Relationship Id="rId8" Type="http://schemas.openxmlformats.org/officeDocument/2006/relationships/hyperlink" Target="https://login.consultant.ru/link/?req=doc&amp;base=RLAW016&amp;n=120398&amp;dst=10044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2385</Words>
  <Characters>13596</Characters>
  <Application>Microsoft Office Word</Application>
  <DocSecurity>0</DocSecurity>
  <Lines>113</Lines>
  <Paragraphs>31</Paragraphs>
  <ScaleCrop>false</ScaleCrop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</cp:lastModifiedBy>
  <cp:revision>93</cp:revision>
  <cp:lastPrinted>2026-05-18T00:42:00Z</cp:lastPrinted>
  <dcterms:created xsi:type="dcterms:W3CDTF">2026-04-02T02:11:00Z</dcterms:created>
  <dcterms:modified xsi:type="dcterms:W3CDTF">2026-05-18T00:43:00Z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eyJoZGlkIjoiNTUyOWE3ZDYxMjJmYmI5YWYzYTJhZDRkZjBmMzE1MjYifQ==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97383446B908498B99DD7A0F0055B999_13</vt:lpwstr>
  </property>
</Properties>
</file>