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Пояснительная записка </w:t>
      </w:r>
    </w:p>
    <w:p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к прогнозу социально-экономического развития му</w:t>
      </w:r>
      <w:r w:rsidR="00F9363C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ниципального образования Зимин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ский сельсовет Топчихинского района Алтайского края на 202</w:t>
      </w:r>
      <w:r w:rsidR="00F43A45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 и плановый период 202</w:t>
      </w:r>
      <w:r w:rsidR="00F43A45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и 202</w:t>
      </w:r>
      <w:r w:rsidR="00F43A45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годов</w:t>
      </w:r>
    </w:p>
    <w:p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:rsidR="00702552" w:rsidRPr="00702552" w:rsidRDefault="00702552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proofErr w:type="gramStart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Прогноз социально-экономического развития му</w:t>
      </w:r>
      <w:r w:rsidR="00F9363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ниципального образования Зимин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ский сельсовет Топчихинского района на 202</w:t>
      </w:r>
      <w:r w:rsidR="00F43A45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- 202</w:t>
      </w:r>
      <w:r w:rsidR="00F43A45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(далее – Прогноз) разработан в соответствии с Бюджетным кодексом Российской Федерации, на основе анализа сложившейся экономической ситуации в целом в Топчихинском районе и на территории сельсовета за последние годы, </w:t>
      </w:r>
      <w:r w:rsidR="00EE020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тенденции её развития с учетом основных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параметров предварительного прогноза социально-экономического развития региона на среднесрочный период.</w:t>
      </w:r>
      <w:proofErr w:type="gramEnd"/>
    </w:p>
    <w:p w:rsidR="00D15DDE" w:rsidRDefault="00702552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Прогноз социально-экономического развития разработан в двух вариантах -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консервативном (1 вариант) и базовом (2 вариант)</w:t>
      </w: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.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Консервативный вариант характеризует основные тенденции и параметры развития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сельсовета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, базовый вариант предполагает более высокие темпы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развития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.</w:t>
      </w:r>
    </w:p>
    <w:p w:rsidR="00702552" w:rsidRPr="00702552" w:rsidRDefault="00702552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ab/>
      </w:r>
    </w:p>
    <w:p w:rsidR="00702552" w:rsidRPr="00702552" w:rsidRDefault="00702552" w:rsidP="00702552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32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Общая оценка социально-экономической ситуации в м</w:t>
      </w:r>
      <w:r w:rsidR="00F9363C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униципальном образовании Зимин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ский сельсовет</w:t>
      </w:r>
    </w:p>
    <w:p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Демографическая ситуация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остается сложной. Анализ статистических данных за последние годы показывает ежегодное снижение численности населения. </w:t>
      </w:r>
      <w:r w:rsidR="006F01E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мертность значительно превышает рождаемость. Так же наблюдается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миграционная убыль населения.</w:t>
      </w:r>
    </w:p>
    <w:p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итогам 202</w:t>
      </w:r>
      <w:r w:rsidR="00F43A45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</w:t>
      </w:r>
      <w:r w:rsidR="00F9363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ровень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зарегистрированной 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безработицы 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составил</w:t>
      </w:r>
      <w:r w:rsidR="00F43A45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   0,6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% к численности трудоспособного населения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</w:p>
    <w:p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жилищном строительстве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– затишье,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жители села предпочитают приобретать готовое жилье на вторичном рынке.</w:t>
      </w:r>
    </w:p>
    <w:p w:rsidR="00702552" w:rsidRPr="00A65864" w:rsidRDefault="00702552" w:rsidP="00A6586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потребительском рынке в отчетном периоде наблюдается положительная динамика.</w:t>
      </w:r>
    </w:p>
    <w:p w:rsidR="00702552" w:rsidRPr="00702552" w:rsidRDefault="00702552" w:rsidP="00702552">
      <w:pPr>
        <w:numPr>
          <w:ilvl w:val="0"/>
          <w:numId w:val="2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Демография</w:t>
      </w:r>
    </w:p>
    <w:p w:rsidR="00702552" w:rsidRPr="00702552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селе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наблюдается ежегодное снижение численности населения по естественным причинам.</w:t>
      </w:r>
    </w:p>
    <w:p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A6586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роисходит интенсивный процесс старения, уменьшается численность трудоспособного населения. </w:t>
      </w:r>
    </w:p>
    <w:p w:rsidR="00BE2E6D" w:rsidRPr="00A65864" w:rsidRDefault="00702552" w:rsidP="00A6586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Снижение численности трудоспособного населения села </w:t>
      </w:r>
      <w:proofErr w:type="gramStart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обусловлено</w:t>
      </w:r>
      <w:proofErr w:type="gramEnd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 том числе миграцией молодежи в города с целью поступления в  учебные учреждения и дальнейшего трудоустройства за пределами района, а также миграцией взрослого трудоспособного населения в поисках высокооплачиваемой работы в городской местности.</w:t>
      </w:r>
    </w:p>
    <w:p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3. Труд и занятость</w:t>
      </w:r>
    </w:p>
    <w:p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Положительная тенденция в сфере занятости населения сельсовета не наблюдается, новых производств не открывается.</w:t>
      </w:r>
    </w:p>
    <w:p w:rsid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Рост безработицы, в том числе за счет закрытия, сокращения производства, завершения отдельных программ поддержки занятости населения, не ожидается.</w:t>
      </w:r>
    </w:p>
    <w:p w:rsidR="00A65864" w:rsidRPr="00702552" w:rsidRDefault="00A65864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:rsidR="00702552" w:rsidRPr="00702552" w:rsidRDefault="00702552" w:rsidP="00702552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Промышленное производство</w:t>
      </w:r>
    </w:p>
    <w:p w:rsidR="00702552" w:rsidRPr="00A65864" w:rsidRDefault="00702552" w:rsidP="00A658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Промышленное производство на территории сельсовета отсутствует.</w:t>
      </w:r>
    </w:p>
    <w:p w:rsidR="00702552" w:rsidRPr="00702552" w:rsidRDefault="00EC024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lastRenderedPageBreak/>
        <w:t>5</w:t>
      </w:r>
      <w:r w:rsidR="00702552"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. Строительство</w:t>
      </w:r>
    </w:p>
    <w:p w:rsidR="000F3200" w:rsidRPr="00702552" w:rsidRDefault="00EC024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Строительство объектов и ввод в де</w:t>
      </w:r>
      <w:r w:rsidR="00A6586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йствие жилых домов в период 2027-2029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годо не планируетя.</w:t>
      </w:r>
    </w:p>
    <w:p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:rsidR="00702552" w:rsidRPr="00702552" w:rsidRDefault="00702552" w:rsidP="00702552">
      <w:pPr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7. Бюджет</w:t>
      </w:r>
    </w:p>
    <w:p w:rsidR="000F3200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бюджете сельсовета основная доля доходов приходится на средства, полученные в рамках межбюджетных отношений (дотации, субвенции, трансферты), сумма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доходов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 отчетном периоде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оценке составит</w:t>
      </w:r>
      <w:r w:rsidR="002E52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 </w:t>
      </w:r>
      <w:r w:rsidR="00A65864">
        <w:rPr>
          <w:rFonts w:ascii="Times New Roman" w:hAnsi="Times New Roman" w:cs="Times New Roman"/>
          <w:sz w:val="26"/>
          <w:szCs w:val="26"/>
        </w:rPr>
        <w:t>33</w:t>
      </w:r>
      <w:r w:rsidR="006F01E6">
        <w:rPr>
          <w:rFonts w:ascii="Times New Roman" w:hAnsi="Times New Roman" w:cs="Times New Roman"/>
          <w:sz w:val="26"/>
          <w:szCs w:val="26"/>
        </w:rPr>
        <w:t>36</w:t>
      </w:r>
      <w:r w:rsidR="00A65864">
        <w:rPr>
          <w:rFonts w:ascii="Times New Roman" w:hAnsi="Times New Roman" w:cs="Times New Roman"/>
          <w:sz w:val="26"/>
          <w:szCs w:val="26"/>
        </w:rPr>
        <w:t>,1</w:t>
      </w:r>
      <w:r w:rsidR="002E5253">
        <w:rPr>
          <w:rFonts w:ascii="Times New Roman" w:hAnsi="Times New Roman" w:cs="Times New Roman"/>
          <w:sz w:val="26"/>
          <w:szCs w:val="26"/>
        </w:rPr>
        <w:t xml:space="preserve">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тыс. руб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</w:t>
      </w:r>
    </w:p>
    <w:p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структуре собственных доходов бюджета наибольший удельный вес занимают поступления от налога на имущество и земельного налога. </w:t>
      </w:r>
    </w:p>
    <w:p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прогнозируемый период не ожидается уменьшение поступлений НДФЛ,  сокращение налоговых и неналоговых доходов консолидированного бюджета также не ожидается. Сохранятся на уровне прошлых лет доходы от использования имущества, находящегося в муниципальной собственности, в то</w:t>
      </w:r>
      <w:r w:rsidR="002670A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м числе арендной платы от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сдачи в аренду муниципального имущества. </w:t>
      </w:r>
    </w:p>
    <w:p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t>В 202</w:t>
      </w:r>
      <w:r w:rsidR="00A65864">
        <w:rPr>
          <w:rFonts w:ascii="Times New Roman" w:eastAsia="Calibri" w:hAnsi="Times New Roman" w:cs="Times New Roman"/>
          <w:kern w:val="1"/>
          <w:sz w:val="26"/>
          <w:szCs w:val="26"/>
        </w:rPr>
        <w:t>6</w:t>
      </w: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t xml:space="preserve"> году структура расходов бюджета сельсовета формируется в «программном» формате. На территории сельсовета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реализуются </w:t>
      </w:r>
      <w:r w:rsidR="002670AA">
        <w:rPr>
          <w:rFonts w:ascii="Times New Roman" w:eastAsia="Times New Roman" w:hAnsi="Times New Roman" w:cs="Times New Roman"/>
          <w:kern w:val="1"/>
          <w:sz w:val="26"/>
          <w:szCs w:val="26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муниципальных программ.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Общие расходы бюджета в 202</w:t>
      </w:r>
      <w:r w:rsidR="00A6586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году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оценке составят</w:t>
      </w:r>
      <w:r w:rsidR="002670A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A6586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33</w:t>
      </w:r>
      <w:r w:rsidR="00FE437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36</w:t>
      </w:r>
      <w:r w:rsidR="000F3200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,</w:t>
      </w:r>
      <w:r w:rsidR="00A6586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1</w:t>
      </w:r>
      <w:r w:rsidRPr="0020087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тыс.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руб. В структуре исполнения бюджета по отраслям сохраняется его социальная направленность. В период до 202</w:t>
      </w:r>
      <w:r w:rsidR="00A6586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 тенденция сохранится, также ожидается постепенное незначительное увеличение расходов бюджета в разрезе всех статей. </w:t>
      </w:r>
    </w:p>
    <w:p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202</w:t>
      </w:r>
      <w:r w:rsidR="00A6586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-202</w:t>
      </w:r>
      <w:bookmarkStart w:id="0" w:name="_GoBack"/>
      <w:bookmarkEnd w:id="0"/>
      <w:r w:rsidR="00A6586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Администрация сельсовета ставит своей главной задачей в сфере бюджетных отношений обеспечение поступления планируемых доходов казны, разумное их использование в рамках проведения оптимизации бюджетных расходов, сохранение сбалансирования бюджетной системы.</w:t>
      </w:r>
    </w:p>
    <w:p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8. Перечень основных проблемных вопросов,</w:t>
      </w:r>
    </w:p>
    <w:p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сдерживающих социально-экономическое развитие муниципального образования</w:t>
      </w:r>
    </w:p>
    <w:p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Анализируя основные проблемы развития, сдерживающие формирование социально-экономических услов</w:t>
      </w:r>
      <w:r w:rsidR="00EC024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ий комплексного развития Зимин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ского сельсовета, можно выделить те из них, которые, по оценке, останутся актуальными и в прогнозном периоде: </w:t>
      </w:r>
    </w:p>
    <w:p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финансовых средств;</w:t>
      </w:r>
    </w:p>
    <w:p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отсутствие промышленного производства на территории сельсовета;</w:t>
      </w:r>
    </w:p>
    <w:p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ограниченный доступ сельскохозяйственных товаропроизводителей к рынкам сбыта в условиях возрастающей монополизации торговых сетей;</w:t>
      </w:r>
    </w:p>
    <w:p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недостаток собственных финансовых средств для развития бизнеса, сопровождающийся проблемами в получении банковских кредитов: высокие процентные ставки, отсутствие залогового имущества;</w:t>
      </w:r>
    </w:p>
    <w:p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- недобросовестная конкуренция незаконного предпринимательства (официально незарегистрированных);</w:t>
      </w:r>
    </w:p>
    <w:p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недостаточный уровень использования информационных и телекоммуникационных технологий в бизнесе;</w:t>
      </w:r>
    </w:p>
    <w:p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квалифицированных трудовых кадров;</w:t>
      </w:r>
    </w:p>
    <w:p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- износ системы жилищно-коммунального хозяйства. </w:t>
      </w:r>
    </w:p>
    <w:p w:rsidR="00672512" w:rsidRDefault="00672512"/>
    <w:sectPr w:rsidR="00672512" w:rsidSect="00936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C37D7"/>
    <w:multiLevelType w:val="hybridMultilevel"/>
    <w:tmpl w:val="597432A8"/>
    <w:lvl w:ilvl="0" w:tplc="EFA06FE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47E3CD1"/>
    <w:multiLevelType w:val="hybridMultilevel"/>
    <w:tmpl w:val="CC3C96DA"/>
    <w:lvl w:ilvl="0" w:tplc="F0F44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CE34405"/>
    <w:multiLevelType w:val="hybridMultilevel"/>
    <w:tmpl w:val="BDF60F6C"/>
    <w:lvl w:ilvl="0" w:tplc="7E1C54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2552"/>
    <w:rsid w:val="00010F33"/>
    <w:rsid w:val="0004113B"/>
    <w:rsid w:val="00053D09"/>
    <w:rsid w:val="000F3200"/>
    <w:rsid w:val="0020087A"/>
    <w:rsid w:val="002670AA"/>
    <w:rsid w:val="002E5253"/>
    <w:rsid w:val="00424848"/>
    <w:rsid w:val="005971EB"/>
    <w:rsid w:val="00672512"/>
    <w:rsid w:val="006F01E6"/>
    <w:rsid w:val="00702552"/>
    <w:rsid w:val="00717B29"/>
    <w:rsid w:val="00734A2C"/>
    <w:rsid w:val="00797C71"/>
    <w:rsid w:val="007C479A"/>
    <w:rsid w:val="008E3535"/>
    <w:rsid w:val="00936128"/>
    <w:rsid w:val="00A65864"/>
    <w:rsid w:val="00A732FC"/>
    <w:rsid w:val="00AB28C7"/>
    <w:rsid w:val="00BE2E6D"/>
    <w:rsid w:val="00C26623"/>
    <w:rsid w:val="00CB3E8A"/>
    <w:rsid w:val="00D15DDE"/>
    <w:rsid w:val="00D44539"/>
    <w:rsid w:val="00EC0242"/>
    <w:rsid w:val="00ED3115"/>
    <w:rsid w:val="00EE0202"/>
    <w:rsid w:val="00EE6DA1"/>
    <w:rsid w:val="00F43A45"/>
    <w:rsid w:val="00F90D53"/>
    <w:rsid w:val="00F9363C"/>
    <w:rsid w:val="00FA7D04"/>
    <w:rsid w:val="00FE4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3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Zimino</cp:lastModifiedBy>
  <cp:revision>19</cp:revision>
  <cp:lastPrinted>2022-11-18T08:39:00Z</cp:lastPrinted>
  <dcterms:created xsi:type="dcterms:W3CDTF">2021-11-10T04:42:00Z</dcterms:created>
  <dcterms:modified xsi:type="dcterms:W3CDTF">2026-10-22T09:33:00Z</dcterms:modified>
</cp:coreProperties>
</file>